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6C18" w14:textId="15B7C300" w:rsidR="00DD4E87" w:rsidRDefault="00DD4E87"/>
    <w:p w14:paraId="32156C19" w14:textId="36456901" w:rsidR="00DD4E87" w:rsidRPr="00DD4E87" w:rsidRDefault="00DD4E87" w:rsidP="00DD4E87"/>
    <w:p w14:paraId="32156C1A" w14:textId="2F932A55" w:rsidR="00DD4E87" w:rsidRPr="00DD4E87" w:rsidRDefault="00966E91" w:rsidP="00DD4E87">
      <w:r>
        <w:rPr>
          <w:noProof/>
        </w:rPr>
        <w:drawing>
          <wp:anchor distT="0" distB="0" distL="114300" distR="114300" simplePos="0" relativeHeight="251658240" behindDoc="1" locked="0" layoutInCell="1" allowOverlap="1" wp14:anchorId="32156C4E" wp14:editId="2D535833">
            <wp:simplePos x="0" y="0"/>
            <wp:positionH relativeFrom="margin">
              <wp:posOffset>440055</wp:posOffset>
            </wp:positionH>
            <wp:positionV relativeFrom="paragraph">
              <wp:posOffset>16510</wp:posOffset>
            </wp:positionV>
            <wp:extent cx="1584960" cy="982980"/>
            <wp:effectExtent l="0" t="0" r="0" b="7620"/>
            <wp:wrapTight wrapText="bothSides">
              <wp:wrapPolygon edited="0">
                <wp:start x="0" y="0"/>
                <wp:lineTo x="0" y="21349"/>
                <wp:lineTo x="21288" y="21349"/>
                <wp:lineTo x="21288" y="0"/>
                <wp:lineTo x="0" y="0"/>
              </wp:wrapPolygon>
            </wp:wrapTight>
            <wp:docPr id="1" name="Picture 0" descr="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300dpi.jpg"/>
                    <pic:cNvPicPr/>
                  </pic:nvPicPr>
                  <pic:blipFill>
                    <a:blip r:embed="rId11" cstate="print"/>
                    <a:stretch>
                      <a:fillRect/>
                    </a:stretch>
                  </pic:blipFill>
                  <pic:spPr>
                    <a:xfrm>
                      <a:off x="0" y="0"/>
                      <a:ext cx="1584960" cy="982980"/>
                    </a:xfrm>
                    <a:prstGeom prst="rect">
                      <a:avLst/>
                    </a:prstGeom>
                  </pic:spPr>
                </pic:pic>
              </a:graphicData>
            </a:graphic>
            <wp14:sizeRelH relativeFrom="margin">
              <wp14:pctWidth>0</wp14:pctWidth>
            </wp14:sizeRelH>
            <wp14:sizeRelV relativeFrom="margin">
              <wp14:pctHeight>0</wp14:pctHeight>
            </wp14:sizeRelV>
          </wp:anchor>
        </w:drawing>
      </w:r>
    </w:p>
    <w:p w14:paraId="32156C1B" w14:textId="7A278624" w:rsidR="00DD4E87" w:rsidRPr="00DD4E87" w:rsidRDefault="00DD4E87" w:rsidP="00DD4E87"/>
    <w:p w14:paraId="32156C1D" w14:textId="2F55136F" w:rsidR="00DD4E87" w:rsidRDefault="00DD4E87" w:rsidP="00DD4E87"/>
    <w:p w14:paraId="2F674826" w14:textId="02BE770E" w:rsidR="00966E91" w:rsidRDefault="00966E91" w:rsidP="00DD4E87"/>
    <w:p w14:paraId="62368D70" w14:textId="50726DFE" w:rsidR="00966E91" w:rsidRPr="00DD4E87" w:rsidRDefault="00966E91" w:rsidP="00DD4E87"/>
    <w:p w14:paraId="32156C1E" w14:textId="03E640C6" w:rsidR="00DD4E87" w:rsidRPr="00DD4E87" w:rsidRDefault="00DD4E87" w:rsidP="00DD4E87"/>
    <w:p w14:paraId="32156C1F" w14:textId="56A6782C" w:rsidR="0085260B" w:rsidRDefault="0085260B" w:rsidP="0085260B">
      <w:pPr>
        <w:jc w:val="center"/>
        <w:rPr>
          <w:b/>
        </w:rPr>
      </w:pPr>
    </w:p>
    <w:p w14:paraId="32156C20" w14:textId="2585A6B3" w:rsidR="00E84A78" w:rsidRDefault="00E84A78" w:rsidP="0085260B">
      <w:pPr>
        <w:jc w:val="center"/>
        <w:rPr>
          <w:b/>
        </w:rPr>
      </w:pPr>
    </w:p>
    <w:p w14:paraId="32156C21" w14:textId="5A26B30C" w:rsidR="0085260B" w:rsidRPr="008F02BC" w:rsidRDefault="0085260B" w:rsidP="0085260B">
      <w:pPr>
        <w:jc w:val="center"/>
        <w:rPr>
          <w:rFonts w:cs="Arial"/>
          <w:b/>
          <w:sz w:val="24"/>
          <w:szCs w:val="24"/>
        </w:rPr>
      </w:pPr>
      <w:r w:rsidRPr="008F02BC">
        <w:rPr>
          <w:rFonts w:cs="Arial"/>
          <w:b/>
          <w:sz w:val="24"/>
          <w:szCs w:val="24"/>
        </w:rPr>
        <w:t>NH DHHS / HOMES Meeting</w:t>
      </w:r>
      <w:r w:rsidR="00AC4020">
        <w:rPr>
          <w:rFonts w:cs="Arial"/>
          <w:b/>
          <w:sz w:val="24"/>
          <w:szCs w:val="24"/>
        </w:rPr>
        <w:t xml:space="preserve"> Agenda:</w:t>
      </w:r>
    </w:p>
    <w:p w14:paraId="32156C24" w14:textId="5DEDF5B5" w:rsidR="0085260B" w:rsidRDefault="00140DA1" w:rsidP="0085260B">
      <w:pPr>
        <w:jc w:val="center"/>
        <w:rPr>
          <w:rFonts w:cs="Arial"/>
          <w:b/>
          <w:sz w:val="24"/>
          <w:szCs w:val="24"/>
        </w:rPr>
      </w:pPr>
      <w:r>
        <w:rPr>
          <w:rFonts w:cs="Arial"/>
          <w:b/>
          <w:sz w:val="24"/>
          <w:szCs w:val="24"/>
        </w:rPr>
        <w:t>November 5,</w:t>
      </w:r>
      <w:r w:rsidR="00947CF9">
        <w:rPr>
          <w:rFonts w:cs="Arial"/>
          <w:b/>
          <w:sz w:val="24"/>
          <w:szCs w:val="24"/>
        </w:rPr>
        <w:t xml:space="preserve"> 2021</w:t>
      </w:r>
      <w:r w:rsidR="005B715B">
        <w:rPr>
          <w:rFonts w:cs="Arial"/>
          <w:b/>
          <w:sz w:val="24"/>
          <w:szCs w:val="24"/>
        </w:rPr>
        <w:t xml:space="preserve"> at</w:t>
      </w:r>
      <w:r w:rsidR="00C81C6E">
        <w:rPr>
          <w:rFonts w:cs="Arial"/>
          <w:b/>
          <w:sz w:val="24"/>
          <w:szCs w:val="24"/>
        </w:rPr>
        <w:t xml:space="preserve"> 11:00</w:t>
      </w:r>
      <w:r w:rsidR="00AC4020">
        <w:rPr>
          <w:rFonts w:cs="Arial"/>
          <w:b/>
          <w:sz w:val="24"/>
          <w:szCs w:val="24"/>
        </w:rPr>
        <w:t xml:space="preserve"> AM</w:t>
      </w:r>
    </w:p>
    <w:p w14:paraId="484BA447" w14:textId="401081D0" w:rsidR="00F006A2" w:rsidRDefault="000558A7" w:rsidP="00F006A2">
      <w:pPr>
        <w:rPr>
          <w:rFonts w:cs="Arial"/>
          <w:b/>
          <w:sz w:val="24"/>
          <w:szCs w:val="24"/>
        </w:rPr>
      </w:pPr>
      <w:r>
        <w:rPr>
          <w:rFonts w:cs="Arial"/>
          <w:b/>
          <w:sz w:val="24"/>
          <w:szCs w:val="24"/>
        </w:rPr>
        <w:t>Attendees:</w:t>
      </w:r>
    </w:p>
    <w:p w14:paraId="5450E3F9" w14:textId="3E46B860" w:rsidR="000558A7" w:rsidRDefault="000558A7" w:rsidP="00F006A2">
      <w:pPr>
        <w:rPr>
          <w:rFonts w:cs="Arial"/>
          <w:b/>
          <w:sz w:val="24"/>
          <w:szCs w:val="24"/>
        </w:rPr>
      </w:pPr>
    </w:p>
    <w:p w14:paraId="3A1C0A73" w14:textId="60D2EE47" w:rsidR="000558A7" w:rsidRDefault="000558A7" w:rsidP="00F006A2">
      <w:pPr>
        <w:rPr>
          <w:rFonts w:cs="Arial"/>
          <w:b/>
          <w:sz w:val="24"/>
          <w:szCs w:val="24"/>
        </w:rPr>
      </w:pPr>
      <w:r>
        <w:rPr>
          <w:rFonts w:cs="Arial"/>
          <w:b/>
          <w:sz w:val="24"/>
          <w:szCs w:val="24"/>
        </w:rPr>
        <w:t xml:space="preserve">…pending </w:t>
      </w:r>
    </w:p>
    <w:p w14:paraId="0A753140" w14:textId="77777777" w:rsidR="00D6703A" w:rsidRPr="007E5776" w:rsidRDefault="00D6703A" w:rsidP="007E5776">
      <w:pPr>
        <w:spacing w:line="259" w:lineRule="auto"/>
        <w:rPr>
          <w:rFonts w:eastAsia="Calibri" w:cs="Arial"/>
          <w:b/>
          <w:bCs/>
          <w:sz w:val="24"/>
          <w:szCs w:val="24"/>
        </w:rPr>
      </w:pPr>
    </w:p>
    <w:p w14:paraId="32156C26" w14:textId="14473897" w:rsidR="0085260B" w:rsidRPr="00E262DF" w:rsidRDefault="00AC4020" w:rsidP="00AC4020">
      <w:pPr>
        <w:rPr>
          <w:rFonts w:asciiTheme="minorHAnsi" w:hAnsiTheme="minorHAnsi" w:cstheme="minorHAnsi"/>
          <w:b/>
          <w:u w:val="single"/>
        </w:rPr>
      </w:pPr>
      <w:r w:rsidRPr="00E262DF">
        <w:rPr>
          <w:rFonts w:asciiTheme="minorHAnsi" w:hAnsiTheme="minorHAnsi" w:cstheme="minorHAnsi"/>
          <w:b/>
          <w:u w:val="single"/>
        </w:rPr>
        <w:t xml:space="preserve">Ongoing </w:t>
      </w:r>
      <w:r w:rsidR="004E0538" w:rsidRPr="00E262DF">
        <w:rPr>
          <w:rFonts w:asciiTheme="minorHAnsi" w:hAnsiTheme="minorHAnsi" w:cstheme="minorHAnsi"/>
          <w:b/>
          <w:u w:val="single"/>
        </w:rPr>
        <w:t>Items:</w:t>
      </w:r>
    </w:p>
    <w:p w14:paraId="6CB9BDE1" w14:textId="067915B7" w:rsidR="001A53B2" w:rsidRDefault="001A53B2" w:rsidP="001A53B2">
      <w:pPr>
        <w:rPr>
          <w:rFonts w:cs="Arial"/>
          <w:b/>
          <w:sz w:val="24"/>
          <w:szCs w:val="24"/>
        </w:rPr>
      </w:pPr>
    </w:p>
    <w:p w14:paraId="617EBF91" w14:textId="09C0AA60" w:rsidR="000B261C" w:rsidRPr="00AB2EE0" w:rsidRDefault="00B67E40" w:rsidP="00DF6D1C">
      <w:pPr>
        <w:pStyle w:val="ListParagraph"/>
        <w:numPr>
          <w:ilvl w:val="0"/>
          <w:numId w:val="18"/>
        </w:numPr>
        <w:jc w:val="both"/>
        <w:rPr>
          <w:b/>
          <w:i/>
          <w:iCs/>
        </w:rPr>
      </w:pPr>
      <w:r w:rsidRPr="00AB2EE0">
        <w:rPr>
          <w:b/>
          <w:i/>
          <w:iCs/>
        </w:rPr>
        <w:t>Non-Sterile Glove</w:t>
      </w:r>
      <w:r w:rsidR="00514E93" w:rsidRPr="00AB2EE0">
        <w:rPr>
          <w:b/>
          <w:i/>
          <w:iCs/>
        </w:rPr>
        <w:t xml:space="preserve"> &amp; Labor Code (K0739)</w:t>
      </w:r>
      <w:r w:rsidRPr="00AB2EE0">
        <w:rPr>
          <w:b/>
          <w:i/>
          <w:iCs/>
        </w:rPr>
        <w:t xml:space="preserve"> Reimbursement</w:t>
      </w:r>
      <w:r w:rsidR="00514E93" w:rsidRPr="00AB2EE0">
        <w:rPr>
          <w:b/>
          <w:i/>
          <w:iCs/>
        </w:rPr>
        <w:t>:</w:t>
      </w:r>
      <w:r w:rsidR="00A44133">
        <w:rPr>
          <w:b/>
          <w:i/>
          <w:iCs/>
        </w:rPr>
        <w:t xml:space="preserve"> A4927</w:t>
      </w:r>
    </w:p>
    <w:p w14:paraId="398C3F7B" w14:textId="4141C093" w:rsidR="007728DF" w:rsidRPr="007C7E58" w:rsidRDefault="007728DF" w:rsidP="007728DF">
      <w:pPr>
        <w:ind w:left="360" w:firstLine="720"/>
        <w:rPr>
          <w:rFonts w:cs="Arial"/>
          <w:color w:val="FF0000"/>
        </w:rPr>
      </w:pPr>
      <w:bookmarkStart w:id="0" w:name="_Hlk77327249"/>
      <w:proofErr w:type="gramStart"/>
      <w:r>
        <w:rPr>
          <w:rFonts w:cs="Arial"/>
          <w:bCs/>
        </w:rPr>
        <w:t>a,</w:t>
      </w:r>
      <w:proofErr w:type="gramEnd"/>
      <w:r>
        <w:rPr>
          <w:rFonts w:cs="Arial"/>
          <w:bCs/>
        </w:rPr>
        <w:t xml:space="preserve"> </w:t>
      </w:r>
      <w:r w:rsidR="00505DF3" w:rsidRPr="007728DF">
        <w:rPr>
          <w:rFonts w:cs="Arial"/>
          <w:bCs/>
        </w:rPr>
        <w:t xml:space="preserve">Clarification of effective date </w:t>
      </w:r>
      <w:r w:rsidR="6987E66D" w:rsidRPr="6987E66D">
        <w:rPr>
          <w:rFonts w:cs="Arial"/>
        </w:rPr>
        <w:t>on the</w:t>
      </w:r>
      <w:r w:rsidR="00505DF3" w:rsidRPr="007728DF">
        <w:rPr>
          <w:rFonts w:cs="Arial"/>
          <w:bCs/>
        </w:rPr>
        <w:t xml:space="preserve"> rate change for Gloves</w:t>
      </w:r>
      <w:r w:rsidRPr="007728DF">
        <w:rPr>
          <w:rFonts w:cs="Arial"/>
          <w:bCs/>
        </w:rPr>
        <w:t xml:space="preserve"> A4927</w:t>
      </w:r>
      <w:r w:rsidR="008F299B" w:rsidRPr="6987E66D">
        <w:rPr>
          <w:rFonts w:cs="Arial"/>
        </w:rPr>
        <w:t>.</w:t>
      </w:r>
    </w:p>
    <w:p w14:paraId="461A2031" w14:textId="77777777" w:rsidR="002F2A00" w:rsidRDefault="002F2A00" w:rsidP="007728DF">
      <w:pPr>
        <w:ind w:left="360" w:firstLine="720"/>
        <w:rPr>
          <w:rFonts w:cs="Arial"/>
          <w:bCs/>
          <w:color w:val="FF0000"/>
        </w:rPr>
      </w:pPr>
    </w:p>
    <w:p w14:paraId="37222343" w14:textId="31E325C2" w:rsidR="008F299B" w:rsidRDefault="002E2AFF" w:rsidP="007728DF">
      <w:pPr>
        <w:ind w:left="360" w:firstLine="720"/>
        <w:rPr>
          <w:rFonts w:cs="Arial"/>
          <w:bCs/>
        </w:rPr>
      </w:pPr>
      <w:r>
        <w:rPr>
          <w:rFonts w:cs="Arial"/>
          <w:bCs/>
          <w:color w:val="FF0000"/>
        </w:rPr>
        <w:tab/>
      </w:r>
      <w:r w:rsidRPr="6987E66D">
        <w:rPr>
          <w:rFonts w:cs="Arial"/>
        </w:rPr>
        <w:t xml:space="preserve">Effective date stated of 1/1/2022 to have in place, what is the retroactive </w:t>
      </w:r>
      <w:r>
        <w:tab/>
      </w:r>
      <w:r>
        <w:tab/>
      </w:r>
      <w:r>
        <w:tab/>
      </w:r>
      <w:r w:rsidRPr="6987E66D">
        <w:rPr>
          <w:rFonts w:cs="Arial"/>
        </w:rPr>
        <w:t>date?</w:t>
      </w:r>
    </w:p>
    <w:p w14:paraId="71403822" w14:textId="77777777" w:rsidR="008F299B" w:rsidRDefault="008F299B" w:rsidP="007728DF">
      <w:pPr>
        <w:ind w:left="360" w:firstLine="720"/>
        <w:rPr>
          <w:rFonts w:cs="Arial"/>
          <w:bCs/>
        </w:rPr>
      </w:pPr>
    </w:p>
    <w:p w14:paraId="7DE4E4A4" w14:textId="2AEC16AD" w:rsidR="008F299B" w:rsidRDefault="008F299B" w:rsidP="007728DF">
      <w:pPr>
        <w:ind w:left="360" w:firstLine="720"/>
        <w:rPr>
          <w:rFonts w:cs="Arial"/>
          <w:bCs/>
        </w:rPr>
      </w:pPr>
      <w:r>
        <w:rPr>
          <w:rFonts w:cs="Arial"/>
          <w:bCs/>
        </w:rPr>
        <w:t xml:space="preserve">b. </w:t>
      </w:r>
      <w:r w:rsidR="00902718">
        <w:rPr>
          <w:rFonts w:cs="Arial"/>
          <w:bCs/>
        </w:rPr>
        <w:t xml:space="preserve">Rate for </w:t>
      </w:r>
      <w:r w:rsidR="005C1439">
        <w:rPr>
          <w:rFonts w:cs="Arial"/>
          <w:bCs/>
        </w:rPr>
        <w:t>Non-Sterile Gloves by MCOs</w:t>
      </w:r>
      <w:r w:rsidR="00B954EE">
        <w:rPr>
          <w:rFonts w:cs="Arial"/>
          <w:bCs/>
        </w:rPr>
        <w:t xml:space="preserve">  </w:t>
      </w:r>
    </w:p>
    <w:p w14:paraId="7EC4DD58" w14:textId="77777777" w:rsidR="008F299B" w:rsidRDefault="008F299B" w:rsidP="007728DF">
      <w:pPr>
        <w:ind w:left="360" w:firstLine="720"/>
        <w:rPr>
          <w:rFonts w:cs="Arial"/>
          <w:bCs/>
        </w:rPr>
      </w:pPr>
    </w:p>
    <w:p w14:paraId="506FAACC" w14:textId="4A4B535A" w:rsidR="00454216" w:rsidRDefault="008F299B" w:rsidP="005C1439">
      <w:pPr>
        <w:ind w:left="1440"/>
        <w:rPr>
          <w:rFonts w:cs="Arial"/>
          <w:bCs/>
        </w:rPr>
      </w:pPr>
      <w:r>
        <w:rPr>
          <w:rFonts w:cs="Arial"/>
          <w:bCs/>
        </w:rPr>
        <w:t xml:space="preserve">Our understanding is that the rate is $10.12, </w:t>
      </w:r>
      <w:r w:rsidR="006B773D">
        <w:rPr>
          <w:rFonts w:cs="Arial"/>
          <w:bCs/>
        </w:rPr>
        <w:t>but we need to ensure that the MCOs – specifically NHHF and Amerihealth – will be mandated to pay 100%</w:t>
      </w:r>
      <w:r>
        <w:rPr>
          <w:rFonts w:cs="Arial"/>
          <w:bCs/>
        </w:rPr>
        <w:t xml:space="preserve"> </w:t>
      </w:r>
      <w:r w:rsidR="006B773D">
        <w:rPr>
          <w:rFonts w:cs="Arial"/>
          <w:bCs/>
        </w:rPr>
        <w:t xml:space="preserve">of that rate. </w:t>
      </w:r>
      <w:r w:rsidR="000657E4">
        <w:rPr>
          <w:rFonts w:cs="Arial"/>
          <w:bCs/>
        </w:rPr>
        <w:t xml:space="preserve">If not, we will be below </w:t>
      </w:r>
      <w:r w:rsidR="00D02A7B">
        <w:rPr>
          <w:rFonts w:cs="Arial"/>
          <w:bCs/>
        </w:rPr>
        <w:t xml:space="preserve">our </w:t>
      </w:r>
      <w:r w:rsidR="000657E4">
        <w:rPr>
          <w:rFonts w:cs="Arial"/>
          <w:bCs/>
        </w:rPr>
        <w:t>cost</w:t>
      </w:r>
      <w:r w:rsidR="00D02A7B">
        <w:rPr>
          <w:rFonts w:cs="Arial"/>
          <w:bCs/>
        </w:rPr>
        <w:t xml:space="preserve"> of product</w:t>
      </w:r>
      <w:r w:rsidR="000657E4">
        <w:rPr>
          <w:rFonts w:cs="Arial"/>
          <w:bCs/>
        </w:rPr>
        <w:t xml:space="preserve"> and </w:t>
      </w:r>
      <w:r w:rsidR="00D02A7B">
        <w:rPr>
          <w:rFonts w:cs="Arial"/>
          <w:bCs/>
        </w:rPr>
        <w:t xml:space="preserve">will </w:t>
      </w:r>
      <w:r w:rsidR="000657E4">
        <w:rPr>
          <w:rFonts w:cs="Arial"/>
          <w:bCs/>
        </w:rPr>
        <w:t>need to discuss further.</w:t>
      </w:r>
      <w:r w:rsidR="00D02A7B">
        <w:rPr>
          <w:rFonts w:cs="Arial"/>
          <w:bCs/>
        </w:rPr>
        <w:t xml:space="preserve">  Wellsense </w:t>
      </w:r>
      <w:r w:rsidR="00B91BC0">
        <w:rPr>
          <w:rFonts w:cs="Arial"/>
          <w:bCs/>
        </w:rPr>
        <w:t>is</w:t>
      </w:r>
      <w:r w:rsidR="6987E66D" w:rsidRPr="6987E66D">
        <w:rPr>
          <w:rFonts w:cs="Arial"/>
        </w:rPr>
        <w:t xml:space="preserve"> currently</w:t>
      </w:r>
      <w:r w:rsidR="00B91BC0">
        <w:rPr>
          <w:rFonts w:cs="Arial"/>
          <w:bCs/>
        </w:rPr>
        <w:t xml:space="preserve"> paying providers $11.00</w:t>
      </w:r>
      <w:r w:rsidR="6987E66D" w:rsidRPr="6987E66D">
        <w:rPr>
          <w:rFonts w:cs="Arial"/>
        </w:rPr>
        <w:t>/box.</w:t>
      </w:r>
    </w:p>
    <w:p w14:paraId="5B18BFAA" w14:textId="77777777" w:rsidR="00454216" w:rsidRDefault="00454216" w:rsidP="005C1439">
      <w:pPr>
        <w:ind w:left="1440"/>
        <w:rPr>
          <w:rFonts w:cs="Arial"/>
          <w:bCs/>
        </w:rPr>
      </w:pPr>
    </w:p>
    <w:p w14:paraId="28E3ED23" w14:textId="77777777" w:rsidR="00454216" w:rsidRDefault="00454216" w:rsidP="00454216">
      <w:pPr>
        <w:rPr>
          <w:rFonts w:cs="Arial"/>
          <w:bCs/>
        </w:rPr>
      </w:pPr>
      <w:r>
        <w:rPr>
          <w:rFonts w:cs="Arial"/>
          <w:bCs/>
        </w:rPr>
        <w:tab/>
        <w:t xml:space="preserve">c.  Status of Labor Code K0739.  </w:t>
      </w:r>
    </w:p>
    <w:p w14:paraId="5ECC2CCB" w14:textId="77777777" w:rsidR="00454216" w:rsidRDefault="00454216" w:rsidP="00454216">
      <w:pPr>
        <w:rPr>
          <w:rFonts w:cs="Arial"/>
          <w:bCs/>
        </w:rPr>
      </w:pPr>
      <w:r>
        <w:rPr>
          <w:rFonts w:cs="Arial"/>
          <w:bCs/>
        </w:rPr>
        <w:tab/>
      </w:r>
      <w:r>
        <w:rPr>
          <w:rFonts w:cs="Arial"/>
          <w:bCs/>
        </w:rPr>
        <w:tab/>
      </w:r>
    </w:p>
    <w:p w14:paraId="55761A74" w14:textId="6E5D9936" w:rsidR="007728DF" w:rsidRPr="002E2AFF" w:rsidRDefault="00454216" w:rsidP="00454216">
      <w:pPr>
        <w:ind w:left="1440"/>
        <w:rPr>
          <w:rFonts w:cs="Arial"/>
          <w:bCs/>
        </w:rPr>
      </w:pPr>
      <w:r>
        <w:rPr>
          <w:rFonts w:cs="Arial"/>
          <w:bCs/>
        </w:rPr>
        <w:t xml:space="preserve">Please update where this code </w:t>
      </w:r>
      <w:r w:rsidR="6987E66D" w:rsidRPr="6987E66D">
        <w:rPr>
          <w:rFonts w:cs="Arial"/>
        </w:rPr>
        <w:t>is</w:t>
      </w:r>
      <w:r>
        <w:rPr>
          <w:rFonts w:cs="Arial"/>
          <w:bCs/>
        </w:rPr>
        <w:t xml:space="preserve"> in </w:t>
      </w:r>
      <w:r w:rsidR="6987E66D" w:rsidRPr="6987E66D">
        <w:rPr>
          <w:rFonts w:cs="Arial"/>
        </w:rPr>
        <w:t xml:space="preserve">process for </w:t>
      </w:r>
      <w:r>
        <w:rPr>
          <w:rFonts w:cs="Arial"/>
          <w:bCs/>
        </w:rPr>
        <w:t xml:space="preserve">evaluation for </w:t>
      </w:r>
      <w:r w:rsidR="6987E66D" w:rsidRPr="6987E66D">
        <w:rPr>
          <w:rFonts w:cs="Arial"/>
        </w:rPr>
        <w:t>rate increase</w:t>
      </w:r>
      <w:r>
        <w:rPr>
          <w:rFonts w:cs="Arial"/>
          <w:bCs/>
        </w:rPr>
        <w:t>.</w:t>
      </w:r>
      <w:r w:rsidR="000657E4">
        <w:rPr>
          <w:rFonts w:cs="Arial"/>
          <w:bCs/>
        </w:rPr>
        <w:t xml:space="preserve">  </w:t>
      </w:r>
      <w:r w:rsidR="006B773D">
        <w:rPr>
          <w:rFonts w:cs="Arial"/>
          <w:bCs/>
        </w:rPr>
        <w:t xml:space="preserve"> </w:t>
      </w:r>
    </w:p>
    <w:p w14:paraId="2509EEC5" w14:textId="77777777" w:rsidR="007728DF" w:rsidRPr="007728DF" w:rsidRDefault="007728DF" w:rsidP="007728DF">
      <w:pPr>
        <w:ind w:left="360" w:firstLine="720"/>
        <w:rPr>
          <w:rFonts w:cs="Arial"/>
          <w:bCs/>
          <w:color w:val="548DD4" w:themeColor="text2" w:themeTint="99"/>
        </w:rPr>
      </w:pPr>
    </w:p>
    <w:bookmarkEnd w:id="0"/>
    <w:p w14:paraId="11E01560" w14:textId="65DF8AC7" w:rsidR="00B67E40" w:rsidRPr="00584A1E" w:rsidRDefault="00D66EE8" w:rsidP="00B67E40">
      <w:pPr>
        <w:pStyle w:val="ListParagraph"/>
        <w:numPr>
          <w:ilvl w:val="0"/>
          <w:numId w:val="18"/>
        </w:numPr>
        <w:rPr>
          <w:rFonts w:cs="Arial"/>
          <w:bCs/>
        </w:rPr>
      </w:pPr>
      <w:r w:rsidRPr="00AB2EE0">
        <w:rPr>
          <w:rFonts w:cs="Arial"/>
          <w:b/>
          <w:i/>
          <w:iCs/>
        </w:rPr>
        <w:t>Milk Storage Bag (</w:t>
      </w:r>
      <w:r w:rsidRPr="00AB2EE0">
        <w:rPr>
          <w:b/>
          <w:i/>
          <w:iCs/>
        </w:rPr>
        <w:t>K1005) pricing / policy</w:t>
      </w:r>
      <w:r w:rsidR="002D0FB3" w:rsidRPr="00AB2EE0">
        <w:rPr>
          <w:b/>
          <w:i/>
          <w:iCs/>
        </w:rPr>
        <w:t>:</w:t>
      </w:r>
      <w:r w:rsidR="002D0FB3">
        <w:rPr>
          <w:bCs/>
        </w:rPr>
        <w:t xml:space="preserve"> </w:t>
      </w:r>
    </w:p>
    <w:p w14:paraId="6E45DCAA" w14:textId="77777777" w:rsidR="0023593A" w:rsidRDefault="0023593A" w:rsidP="00314240">
      <w:pPr>
        <w:pStyle w:val="ListParagraph"/>
        <w:ind w:left="1080"/>
        <w:rPr>
          <w:rFonts w:cs="Arial"/>
          <w:bCs/>
          <w:color w:val="00B050"/>
        </w:rPr>
      </w:pPr>
    </w:p>
    <w:p w14:paraId="5A21DD4A" w14:textId="5698D796" w:rsidR="00314240" w:rsidRDefault="0023593A" w:rsidP="00A23C1B">
      <w:pPr>
        <w:pStyle w:val="ListParagraph"/>
        <w:ind w:left="1440"/>
        <w:rPr>
          <w:rFonts w:cs="Arial"/>
          <w:bCs/>
        </w:rPr>
      </w:pPr>
      <w:r>
        <w:rPr>
          <w:rFonts w:cs="Arial"/>
          <w:bCs/>
        </w:rPr>
        <w:t xml:space="preserve">We appreciate the rate of $0.24/bag for reimbursement as of 10/1/2021.  </w:t>
      </w:r>
      <w:r w:rsidR="00792958">
        <w:rPr>
          <w:rFonts w:cs="Arial"/>
          <w:bCs/>
        </w:rPr>
        <w:t xml:space="preserve">However, </w:t>
      </w:r>
      <w:r w:rsidR="00A23C1B">
        <w:rPr>
          <w:rFonts w:cs="Arial"/>
          <w:bCs/>
        </w:rPr>
        <w:t>as with gloves</w:t>
      </w:r>
      <w:r w:rsidR="00792958">
        <w:rPr>
          <w:rFonts w:cs="Arial"/>
          <w:bCs/>
        </w:rPr>
        <w:t xml:space="preserve"> above, we need to discuss MCO reimbursement for these bags, as the rate will not be </w:t>
      </w:r>
      <w:r w:rsidR="00A23C1B">
        <w:rPr>
          <w:rFonts w:cs="Arial"/>
          <w:bCs/>
        </w:rPr>
        <w:t>sufficient at 80% of the rate.  Jason Canzano can provide additional information regarding the MCO reimbursement as it relates to milk storage bags.</w:t>
      </w:r>
    </w:p>
    <w:p w14:paraId="40937A6C" w14:textId="77777777" w:rsidR="00A23C1B" w:rsidRDefault="00A23C1B" w:rsidP="00A23C1B">
      <w:pPr>
        <w:pStyle w:val="ListParagraph"/>
        <w:ind w:left="1440"/>
        <w:rPr>
          <w:rFonts w:cs="Arial"/>
          <w:bCs/>
        </w:rPr>
      </w:pPr>
    </w:p>
    <w:p w14:paraId="73FD984C" w14:textId="54B6375B" w:rsidR="00A23C1B" w:rsidRPr="00A23C1B" w:rsidRDefault="00A23C1B" w:rsidP="00A23C1B">
      <w:pPr>
        <w:pStyle w:val="ListParagraph"/>
        <w:numPr>
          <w:ilvl w:val="0"/>
          <w:numId w:val="24"/>
        </w:numPr>
        <w:rPr>
          <w:rFonts w:ascii="Calibri" w:hAnsi="Calibri" w:cs="Calibri"/>
          <w:bCs/>
        </w:rPr>
      </w:pPr>
      <w:r w:rsidRPr="00A23C1B">
        <w:rPr>
          <w:rFonts w:cs="Arial"/>
          <w:bCs/>
        </w:rPr>
        <w:t xml:space="preserve">  </w:t>
      </w:r>
      <w:r w:rsidRPr="00A23C1B">
        <w:rPr>
          <w:rFonts w:ascii="Calibri" w:hAnsi="Calibri" w:cs="Calibri"/>
          <w:b/>
          <w:i/>
          <w:iCs/>
        </w:rPr>
        <w:t>E0604 - Hospital grade Breast Pump</w:t>
      </w:r>
      <w:r w:rsidRPr="00A23C1B">
        <w:rPr>
          <w:rFonts w:ascii="Calibri" w:hAnsi="Calibri" w:cs="Calibri"/>
          <w:bCs/>
        </w:rPr>
        <w:t xml:space="preserve">: Discussion regarding current reimbursement </w:t>
      </w:r>
    </w:p>
    <w:p w14:paraId="2C621786" w14:textId="77777777" w:rsidR="008D0FDA" w:rsidRDefault="008D0FDA" w:rsidP="00203C2F">
      <w:pPr>
        <w:pStyle w:val="ListParagraph"/>
        <w:ind w:left="1440"/>
        <w:rPr>
          <w:rFonts w:ascii="Calibri" w:hAnsi="Calibri" w:cs="Calibri"/>
          <w:bCs/>
        </w:rPr>
      </w:pPr>
    </w:p>
    <w:p w14:paraId="62C88AE0" w14:textId="51E72ACF" w:rsidR="00A23C1B" w:rsidRDefault="00203C2F" w:rsidP="00203C2F">
      <w:pPr>
        <w:pStyle w:val="ListParagraph"/>
        <w:ind w:left="1440"/>
        <w:rPr>
          <w:rFonts w:ascii="Calibri" w:hAnsi="Calibri" w:cs="Calibri"/>
          <w:bCs/>
        </w:rPr>
      </w:pPr>
      <w:r>
        <w:rPr>
          <w:rFonts w:ascii="Calibri" w:hAnsi="Calibri" w:cs="Calibri"/>
          <w:bCs/>
        </w:rPr>
        <w:t xml:space="preserve">Please provide update as to </w:t>
      </w:r>
      <w:r w:rsidR="00DD5335">
        <w:rPr>
          <w:rFonts w:ascii="Calibri" w:hAnsi="Calibri" w:cs="Calibri"/>
          <w:bCs/>
        </w:rPr>
        <w:t xml:space="preserve">status of </w:t>
      </w:r>
      <w:r>
        <w:rPr>
          <w:rFonts w:ascii="Calibri" w:hAnsi="Calibri" w:cs="Calibri"/>
          <w:bCs/>
        </w:rPr>
        <w:t>research</w:t>
      </w:r>
      <w:r w:rsidR="00DD5335">
        <w:rPr>
          <w:rFonts w:ascii="Calibri" w:hAnsi="Calibri" w:cs="Calibri"/>
          <w:bCs/>
        </w:rPr>
        <w:t>,</w:t>
      </w:r>
      <w:r>
        <w:rPr>
          <w:rFonts w:ascii="Calibri" w:hAnsi="Calibri" w:cs="Calibri"/>
          <w:bCs/>
        </w:rPr>
        <w:t xml:space="preserve"> which was pending as of 10/8/2021.  </w:t>
      </w:r>
    </w:p>
    <w:p w14:paraId="5228F008" w14:textId="77777777" w:rsidR="00584233" w:rsidRPr="009814A5" w:rsidRDefault="00584233" w:rsidP="00584233">
      <w:pPr>
        <w:pStyle w:val="ListParagraph"/>
        <w:ind w:left="1080"/>
        <w:rPr>
          <w:rFonts w:cs="Arial"/>
          <w:bCs/>
          <w:color w:val="00B050"/>
        </w:rPr>
      </w:pPr>
    </w:p>
    <w:p w14:paraId="41D9EFE2" w14:textId="2CFE48D6" w:rsidR="6987E66D" w:rsidRDefault="6987E66D" w:rsidP="6987E66D">
      <w:pPr>
        <w:pStyle w:val="ListParagraph"/>
        <w:ind w:left="1080"/>
        <w:rPr>
          <w:rFonts w:ascii="Calibri" w:eastAsia="Calibri" w:hAnsi="Calibri"/>
          <w:color w:val="00B050"/>
        </w:rPr>
      </w:pPr>
    </w:p>
    <w:p w14:paraId="0CFD6FE9" w14:textId="01A5AC74" w:rsidR="6987E66D" w:rsidRDefault="6987E66D" w:rsidP="6987E66D">
      <w:pPr>
        <w:pStyle w:val="ListParagraph"/>
        <w:ind w:left="1080"/>
        <w:rPr>
          <w:rFonts w:ascii="Calibri" w:eastAsia="Calibri" w:hAnsi="Calibri"/>
          <w:color w:val="00B050"/>
        </w:rPr>
      </w:pPr>
    </w:p>
    <w:p w14:paraId="76557CD1" w14:textId="7DDA331B" w:rsidR="6987E66D" w:rsidRDefault="6987E66D" w:rsidP="6987E66D">
      <w:pPr>
        <w:pStyle w:val="ListParagraph"/>
        <w:ind w:left="1080"/>
        <w:rPr>
          <w:rFonts w:ascii="Calibri" w:eastAsia="Calibri" w:hAnsi="Calibri"/>
          <w:color w:val="00B050"/>
        </w:rPr>
      </w:pPr>
    </w:p>
    <w:p w14:paraId="53601310" w14:textId="5492A3FB" w:rsidR="6987E66D" w:rsidRDefault="6987E66D" w:rsidP="6987E66D">
      <w:pPr>
        <w:pStyle w:val="ListParagraph"/>
        <w:ind w:left="1080"/>
        <w:rPr>
          <w:rFonts w:ascii="Calibri" w:eastAsia="Calibri" w:hAnsi="Calibri"/>
          <w:color w:val="00B050"/>
        </w:rPr>
      </w:pPr>
    </w:p>
    <w:p w14:paraId="2C477A90" w14:textId="39D36587" w:rsidR="00915EB5" w:rsidRPr="00DD5335" w:rsidRDefault="004B6A8F" w:rsidP="00DD5335">
      <w:pPr>
        <w:pStyle w:val="ListParagraph"/>
        <w:numPr>
          <w:ilvl w:val="0"/>
          <w:numId w:val="24"/>
        </w:numPr>
        <w:rPr>
          <w:rFonts w:cs="Arial"/>
          <w:b/>
          <w:i/>
          <w:iCs/>
        </w:rPr>
      </w:pPr>
      <w:r w:rsidRPr="00DD5335">
        <w:rPr>
          <w:rFonts w:cs="Arial"/>
          <w:b/>
          <w:i/>
          <w:iCs/>
        </w:rPr>
        <w:t>Capped Rental</w:t>
      </w:r>
      <w:r w:rsidR="00812B31" w:rsidRPr="00DD5335">
        <w:rPr>
          <w:rFonts w:cs="Arial"/>
          <w:b/>
          <w:i/>
          <w:iCs/>
        </w:rPr>
        <w:t xml:space="preserve"> Methodology:</w:t>
      </w:r>
    </w:p>
    <w:p w14:paraId="0E282E38" w14:textId="3AA8DCC1" w:rsidR="004B6A8F" w:rsidRDefault="00915EB5" w:rsidP="00925279">
      <w:pPr>
        <w:pStyle w:val="ListParagraph"/>
        <w:numPr>
          <w:ilvl w:val="0"/>
          <w:numId w:val="21"/>
        </w:numPr>
        <w:rPr>
          <w:rFonts w:cs="Arial"/>
          <w:bCs/>
        </w:rPr>
      </w:pPr>
      <w:r>
        <w:rPr>
          <w:rFonts w:cs="Arial"/>
          <w:bCs/>
        </w:rPr>
        <w:t xml:space="preserve">DHHS had previously reviewed information submitted by HOMES and </w:t>
      </w:r>
      <w:r w:rsidR="00394C99">
        <w:rPr>
          <w:rFonts w:cs="Arial"/>
          <w:bCs/>
        </w:rPr>
        <w:t>identified</w:t>
      </w:r>
      <w:r>
        <w:rPr>
          <w:rFonts w:cs="Arial"/>
          <w:bCs/>
        </w:rPr>
        <w:t xml:space="preserve"> a list of potential codes </w:t>
      </w:r>
      <w:r w:rsidR="00394C99">
        <w:rPr>
          <w:rFonts w:cs="Arial"/>
          <w:bCs/>
        </w:rPr>
        <w:t xml:space="preserve">for consideration. This list was forwarded to HOMES on 5/6/2021 for review. Additional </w:t>
      </w:r>
      <w:r w:rsidR="0017020E">
        <w:rPr>
          <w:rFonts w:cs="Arial"/>
          <w:bCs/>
        </w:rPr>
        <w:t>discussion / clarification on the code list may be needed. Should we consider a follow up meeting for the Capped Rental Sub-Committee?</w:t>
      </w:r>
    </w:p>
    <w:p w14:paraId="44CC579C" w14:textId="77777777" w:rsidR="008D0FDA" w:rsidRDefault="008D0FDA" w:rsidP="008E59CF">
      <w:pPr>
        <w:pStyle w:val="ListParagraph"/>
        <w:ind w:left="1080"/>
        <w:rPr>
          <w:rFonts w:cs="Arial"/>
          <w:bCs/>
          <w:color w:val="FF0000"/>
        </w:rPr>
      </w:pPr>
    </w:p>
    <w:p w14:paraId="2C6E64F4" w14:textId="32A995F6" w:rsidR="00A44133" w:rsidRPr="00A44133" w:rsidRDefault="6987E66D" w:rsidP="00EC7961">
      <w:pPr>
        <w:pStyle w:val="ListParagraph"/>
        <w:ind w:left="1080"/>
        <w:rPr>
          <w:rFonts w:cs="Arial"/>
          <w:bCs/>
        </w:rPr>
      </w:pPr>
      <w:r w:rsidRPr="6987E66D">
        <w:rPr>
          <w:rFonts w:cs="Arial"/>
        </w:rPr>
        <w:t>Jason Morin and Tamme Dustin met with the sub-committee from DHHS on Friday, September 24</w:t>
      </w:r>
      <w:r w:rsidRPr="6987E66D">
        <w:rPr>
          <w:rFonts w:cs="Arial"/>
          <w:vertAlign w:val="superscript"/>
        </w:rPr>
        <w:t xml:space="preserve">th.  </w:t>
      </w:r>
      <w:r w:rsidRPr="6987E66D">
        <w:rPr>
          <w:rFonts w:cs="Arial"/>
        </w:rPr>
        <w:t xml:space="preserve">   Information was provided to group by HOMES would like an update on rent-to-own process and any fiscal or systems impacts if anything else is needed from HOMES at this time to continue review.</w:t>
      </w:r>
    </w:p>
    <w:p w14:paraId="580632C2" w14:textId="77777777" w:rsidR="00584233" w:rsidRPr="00096D70" w:rsidRDefault="00584233" w:rsidP="00584233">
      <w:pPr>
        <w:pStyle w:val="ListParagraph"/>
        <w:ind w:left="1080"/>
        <w:rPr>
          <w:rFonts w:cs="Arial"/>
          <w:bCs/>
        </w:rPr>
      </w:pPr>
    </w:p>
    <w:p w14:paraId="205BE411" w14:textId="77777777" w:rsidR="00584233" w:rsidRPr="00C61D60" w:rsidRDefault="00584233" w:rsidP="00925279">
      <w:pPr>
        <w:pStyle w:val="ListParagraph"/>
        <w:ind w:firstLine="360"/>
        <w:rPr>
          <w:rFonts w:cs="Arial"/>
          <w:bCs/>
        </w:rPr>
      </w:pPr>
    </w:p>
    <w:p w14:paraId="583F9451" w14:textId="6777D70E" w:rsidR="00277A8A" w:rsidRPr="00C343FA" w:rsidRDefault="004B2C85" w:rsidP="00A23C1B">
      <w:pPr>
        <w:pStyle w:val="ListParagraph"/>
        <w:numPr>
          <w:ilvl w:val="0"/>
          <w:numId w:val="24"/>
        </w:numPr>
        <w:rPr>
          <w:rFonts w:cs="Arial"/>
          <w:bCs/>
          <w:color w:val="548DD4" w:themeColor="text2" w:themeTint="99"/>
        </w:rPr>
      </w:pPr>
      <w:r w:rsidRPr="00584233">
        <w:rPr>
          <w:rFonts w:cs="Arial"/>
          <w:b/>
          <w:i/>
          <w:iCs/>
        </w:rPr>
        <w:t xml:space="preserve">Manually </w:t>
      </w:r>
      <w:r w:rsidR="00277A8A" w:rsidRPr="00584233">
        <w:rPr>
          <w:rFonts w:cs="Arial"/>
          <w:b/>
          <w:i/>
          <w:iCs/>
        </w:rPr>
        <w:t>Priced Codes to consider fee schedule adoption</w:t>
      </w:r>
      <w:r w:rsidR="00584233" w:rsidRPr="00584233">
        <w:rPr>
          <w:rFonts w:cs="Arial"/>
          <w:b/>
          <w:i/>
          <w:iCs/>
        </w:rPr>
        <w:t>:</w:t>
      </w:r>
      <w:r w:rsidR="00584233">
        <w:rPr>
          <w:rFonts w:cs="Arial"/>
          <w:bCs/>
        </w:rPr>
        <w:t xml:space="preserve"> </w:t>
      </w:r>
      <w:r w:rsidR="00277A8A" w:rsidRPr="00277A8A">
        <w:rPr>
          <w:rFonts w:ascii="Calibri" w:hAnsi="Calibri" w:cs="Calibri"/>
        </w:rPr>
        <w:t xml:space="preserve"> Suggest considering the following codes for adoption of rate at 100% Medicare fee schedule. Codes are currently Manually Priced on the Covered Code Fee Schedule.</w:t>
      </w:r>
      <w:r w:rsidR="009814A5">
        <w:rPr>
          <w:rFonts w:ascii="Calibri" w:hAnsi="Calibri" w:cs="Calibri"/>
        </w:rPr>
        <w:t xml:space="preserve">  </w:t>
      </w:r>
    </w:p>
    <w:tbl>
      <w:tblPr>
        <w:tblW w:w="3720" w:type="dxa"/>
        <w:tblInd w:w="1830" w:type="dxa"/>
        <w:tblLook w:val="04A0" w:firstRow="1" w:lastRow="0" w:firstColumn="1" w:lastColumn="0" w:noHBand="0" w:noVBand="1"/>
      </w:tblPr>
      <w:tblGrid>
        <w:gridCol w:w="1260"/>
        <w:gridCol w:w="1300"/>
        <w:gridCol w:w="1160"/>
      </w:tblGrid>
      <w:tr w:rsidR="00277A8A" w:rsidRPr="00EA0B6E" w14:paraId="0499EA19" w14:textId="77777777" w:rsidTr="00484072">
        <w:trPr>
          <w:trHeight w:val="255"/>
        </w:trPr>
        <w:tc>
          <w:tcPr>
            <w:tcW w:w="1260" w:type="dxa"/>
            <w:tcBorders>
              <w:top w:val="nil"/>
              <w:left w:val="nil"/>
              <w:bottom w:val="single" w:sz="4" w:space="0" w:color="auto"/>
              <w:right w:val="nil"/>
            </w:tcBorders>
            <w:shd w:val="clear" w:color="auto" w:fill="auto"/>
            <w:noWrap/>
            <w:vAlign w:val="bottom"/>
            <w:hideMark/>
          </w:tcPr>
          <w:p w14:paraId="1A29D606" w14:textId="77777777" w:rsidR="00277A8A" w:rsidRPr="00EA0B6E" w:rsidRDefault="00277A8A" w:rsidP="00484072">
            <w:pPr>
              <w:jc w:val="center"/>
              <w:rPr>
                <w:rFonts w:cs="Arial"/>
                <w:sz w:val="20"/>
                <w:szCs w:val="20"/>
              </w:rPr>
            </w:pPr>
            <w:r w:rsidRPr="00EA0B6E">
              <w:rPr>
                <w:rFonts w:cs="Arial"/>
                <w:sz w:val="20"/>
                <w:szCs w:val="20"/>
              </w:rPr>
              <w:t>HCPC code</w:t>
            </w:r>
          </w:p>
        </w:tc>
        <w:tc>
          <w:tcPr>
            <w:tcW w:w="1300" w:type="dxa"/>
            <w:tcBorders>
              <w:top w:val="nil"/>
              <w:left w:val="nil"/>
              <w:bottom w:val="single" w:sz="4" w:space="0" w:color="auto"/>
              <w:right w:val="nil"/>
            </w:tcBorders>
            <w:shd w:val="clear" w:color="auto" w:fill="auto"/>
            <w:noWrap/>
            <w:vAlign w:val="bottom"/>
            <w:hideMark/>
          </w:tcPr>
          <w:p w14:paraId="52045B8D" w14:textId="77777777" w:rsidR="00277A8A" w:rsidRPr="00EA0B6E" w:rsidRDefault="00277A8A" w:rsidP="00484072">
            <w:pPr>
              <w:jc w:val="center"/>
              <w:rPr>
                <w:rFonts w:cs="Arial"/>
                <w:sz w:val="20"/>
                <w:szCs w:val="20"/>
              </w:rPr>
            </w:pPr>
            <w:r w:rsidRPr="00EA0B6E">
              <w:rPr>
                <w:rFonts w:cs="Arial"/>
                <w:sz w:val="20"/>
                <w:szCs w:val="20"/>
              </w:rPr>
              <w:t>Medicare</w:t>
            </w:r>
          </w:p>
        </w:tc>
        <w:tc>
          <w:tcPr>
            <w:tcW w:w="1160" w:type="dxa"/>
            <w:tcBorders>
              <w:top w:val="nil"/>
              <w:left w:val="nil"/>
              <w:bottom w:val="single" w:sz="4" w:space="0" w:color="auto"/>
              <w:right w:val="nil"/>
            </w:tcBorders>
            <w:shd w:val="clear" w:color="auto" w:fill="auto"/>
            <w:noWrap/>
            <w:vAlign w:val="bottom"/>
            <w:hideMark/>
          </w:tcPr>
          <w:p w14:paraId="0C3912FB" w14:textId="77777777" w:rsidR="00277A8A" w:rsidRPr="00EA0B6E" w:rsidRDefault="00277A8A" w:rsidP="00484072">
            <w:pPr>
              <w:jc w:val="center"/>
              <w:rPr>
                <w:rFonts w:cs="Arial"/>
                <w:sz w:val="20"/>
                <w:szCs w:val="20"/>
              </w:rPr>
            </w:pPr>
            <w:r w:rsidRPr="00EA0B6E">
              <w:rPr>
                <w:rFonts w:cs="Arial"/>
                <w:sz w:val="20"/>
                <w:szCs w:val="20"/>
              </w:rPr>
              <w:t xml:space="preserve">NH DHHS </w:t>
            </w:r>
          </w:p>
        </w:tc>
      </w:tr>
      <w:tr w:rsidR="00277A8A" w:rsidRPr="00EA0B6E" w14:paraId="1FF71FB0" w14:textId="77777777" w:rsidTr="00484072">
        <w:trPr>
          <w:trHeight w:val="300"/>
        </w:trPr>
        <w:tc>
          <w:tcPr>
            <w:tcW w:w="1260" w:type="dxa"/>
            <w:tcBorders>
              <w:top w:val="nil"/>
              <w:left w:val="nil"/>
              <w:bottom w:val="nil"/>
              <w:right w:val="nil"/>
            </w:tcBorders>
            <w:shd w:val="clear" w:color="auto" w:fill="auto"/>
            <w:noWrap/>
            <w:vAlign w:val="bottom"/>
            <w:hideMark/>
          </w:tcPr>
          <w:p w14:paraId="1FB67C6D" w14:textId="77777777" w:rsidR="00277A8A" w:rsidRPr="00EA0B6E" w:rsidRDefault="00277A8A" w:rsidP="00484072">
            <w:pPr>
              <w:jc w:val="center"/>
              <w:rPr>
                <w:rFonts w:cs="Arial"/>
                <w:sz w:val="20"/>
                <w:szCs w:val="20"/>
              </w:rPr>
            </w:pPr>
            <w:r w:rsidRPr="00EA0B6E">
              <w:rPr>
                <w:rFonts w:cs="Arial"/>
                <w:sz w:val="20"/>
                <w:szCs w:val="20"/>
              </w:rPr>
              <w:t>E1006</w:t>
            </w:r>
          </w:p>
        </w:tc>
        <w:tc>
          <w:tcPr>
            <w:tcW w:w="1300" w:type="dxa"/>
            <w:tcBorders>
              <w:top w:val="nil"/>
              <w:left w:val="nil"/>
              <w:bottom w:val="nil"/>
              <w:right w:val="nil"/>
            </w:tcBorders>
            <w:shd w:val="clear" w:color="auto" w:fill="auto"/>
            <w:noWrap/>
            <w:vAlign w:val="bottom"/>
            <w:hideMark/>
          </w:tcPr>
          <w:p w14:paraId="36D0360B" w14:textId="77777777" w:rsidR="00277A8A" w:rsidRPr="00EA0B6E" w:rsidRDefault="00277A8A" w:rsidP="00484072">
            <w:pPr>
              <w:jc w:val="center"/>
              <w:rPr>
                <w:rFonts w:cs="Arial"/>
                <w:sz w:val="20"/>
                <w:szCs w:val="20"/>
              </w:rPr>
            </w:pPr>
            <w:r w:rsidRPr="00EA0B6E">
              <w:rPr>
                <w:rFonts w:cs="Arial"/>
                <w:sz w:val="20"/>
                <w:szCs w:val="20"/>
              </w:rPr>
              <w:t>$6,476.90</w:t>
            </w:r>
          </w:p>
        </w:tc>
        <w:tc>
          <w:tcPr>
            <w:tcW w:w="1160" w:type="dxa"/>
            <w:tcBorders>
              <w:top w:val="nil"/>
              <w:left w:val="nil"/>
              <w:bottom w:val="nil"/>
              <w:right w:val="nil"/>
            </w:tcBorders>
            <w:shd w:val="clear" w:color="auto" w:fill="auto"/>
            <w:noWrap/>
            <w:vAlign w:val="bottom"/>
            <w:hideMark/>
          </w:tcPr>
          <w:p w14:paraId="6CB612AB"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3D1A1B57" w14:textId="77777777" w:rsidTr="00484072">
        <w:trPr>
          <w:trHeight w:val="300"/>
        </w:trPr>
        <w:tc>
          <w:tcPr>
            <w:tcW w:w="1260" w:type="dxa"/>
            <w:tcBorders>
              <w:top w:val="nil"/>
              <w:left w:val="nil"/>
              <w:bottom w:val="nil"/>
              <w:right w:val="nil"/>
            </w:tcBorders>
            <w:shd w:val="clear" w:color="auto" w:fill="auto"/>
            <w:noWrap/>
            <w:vAlign w:val="bottom"/>
            <w:hideMark/>
          </w:tcPr>
          <w:p w14:paraId="66875643" w14:textId="77777777" w:rsidR="00277A8A" w:rsidRPr="00EA0B6E" w:rsidRDefault="00277A8A" w:rsidP="00484072">
            <w:pPr>
              <w:jc w:val="center"/>
              <w:rPr>
                <w:rFonts w:cs="Arial"/>
                <w:sz w:val="20"/>
                <w:szCs w:val="20"/>
              </w:rPr>
            </w:pPr>
            <w:r w:rsidRPr="00EA0B6E">
              <w:rPr>
                <w:rFonts w:cs="Arial"/>
                <w:sz w:val="20"/>
                <w:szCs w:val="20"/>
              </w:rPr>
              <w:t>E1007</w:t>
            </w:r>
          </w:p>
        </w:tc>
        <w:tc>
          <w:tcPr>
            <w:tcW w:w="1300" w:type="dxa"/>
            <w:tcBorders>
              <w:top w:val="nil"/>
              <w:left w:val="nil"/>
              <w:bottom w:val="nil"/>
              <w:right w:val="nil"/>
            </w:tcBorders>
            <w:shd w:val="clear" w:color="auto" w:fill="auto"/>
            <w:noWrap/>
            <w:vAlign w:val="bottom"/>
            <w:hideMark/>
          </w:tcPr>
          <w:p w14:paraId="71053270" w14:textId="77777777" w:rsidR="00277A8A" w:rsidRPr="00EA0B6E" w:rsidRDefault="00277A8A" w:rsidP="00484072">
            <w:pPr>
              <w:jc w:val="center"/>
              <w:rPr>
                <w:rFonts w:cs="Arial"/>
                <w:sz w:val="20"/>
                <w:szCs w:val="20"/>
              </w:rPr>
            </w:pPr>
            <w:r w:rsidRPr="00EA0B6E">
              <w:rPr>
                <w:rFonts w:cs="Arial"/>
                <w:sz w:val="20"/>
                <w:szCs w:val="20"/>
              </w:rPr>
              <w:t>$8,770.30</w:t>
            </w:r>
          </w:p>
        </w:tc>
        <w:tc>
          <w:tcPr>
            <w:tcW w:w="1160" w:type="dxa"/>
            <w:tcBorders>
              <w:top w:val="nil"/>
              <w:left w:val="nil"/>
              <w:bottom w:val="nil"/>
              <w:right w:val="nil"/>
            </w:tcBorders>
            <w:shd w:val="clear" w:color="auto" w:fill="auto"/>
            <w:noWrap/>
            <w:vAlign w:val="bottom"/>
            <w:hideMark/>
          </w:tcPr>
          <w:p w14:paraId="6F6CD451"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2982C7D4" w14:textId="77777777" w:rsidTr="00484072">
        <w:trPr>
          <w:trHeight w:val="300"/>
        </w:trPr>
        <w:tc>
          <w:tcPr>
            <w:tcW w:w="1260" w:type="dxa"/>
            <w:tcBorders>
              <w:top w:val="nil"/>
              <w:left w:val="nil"/>
              <w:bottom w:val="nil"/>
              <w:right w:val="nil"/>
            </w:tcBorders>
            <w:shd w:val="clear" w:color="auto" w:fill="auto"/>
            <w:noWrap/>
            <w:vAlign w:val="bottom"/>
            <w:hideMark/>
          </w:tcPr>
          <w:p w14:paraId="2D97B272" w14:textId="77777777" w:rsidR="00277A8A" w:rsidRPr="00EA0B6E" w:rsidRDefault="00277A8A" w:rsidP="00484072">
            <w:pPr>
              <w:jc w:val="center"/>
              <w:rPr>
                <w:rFonts w:cs="Arial"/>
                <w:sz w:val="20"/>
                <w:szCs w:val="20"/>
              </w:rPr>
            </w:pPr>
            <w:r w:rsidRPr="00EA0B6E">
              <w:rPr>
                <w:rFonts w:cs="Arial"/>
                <w:sz w:val="20"/>
                <w:szCs w:val="20"/>
              </w:rPr>
              <w:t>E1002</w:t>
            </w:r>
          </w:p>
        </w:tc>
        <w:tc>
          <w:tcPr>
            <w:tcW w:w="1300" w:type="dxa"/>
            <w:tcBorders>
              <w:top w:val="nil"/>
              <w:left w:val="nil"/>
              <w:bottom w:val="nil"/>
              <w:right w:val="nil"/>
            </w:tcBorders>
            <w:shd w:val="clear" w:color="auto" w:fill="auto"/>
            <w:noWrap/>
            <w:vAlign w:val="bottom"/>
            <w:hideMark/>
          </w:tcPr>
          <w:p w14:paraId="2FA59116" w14:textId="77777777" w:rsidR="00277A8A" w:rsidRPr="00EA0B6E" w:rsidRDefault="00277A8A" w:rsidP="00484072">
            <w:pPr>
              <w:jc w:val="center"/>
              <w:rPr>
                <w:rFonts w:cs="Arial"/>
                <w:sz w:val="20"/>
                <w:szCs w:val="20"/>
              </w:rPr>
            </w:pPr>
            <w:r w:rsidRPr="00EA0B6E">
              <w:rPr>
                <w:rFonts w:cs="Arial"/>
                <w:sz w:val="20"/>
                <w:szCs w:val="20"/>
              </w:rPr>
              <w:t>$6,477.90</w:t>
            </w:r>
          </w:p>
        </w:tc>
        <w:tc>
          <w:tcPr>
            <w:tcW w:w="1160" w:type="dxa"/>
            <w:tcBorders>
              <w:top w:val="nil"/>
              <w:left w:val="nil"/>
              <w:bottom w:val="nil"/>
              <w:right w:val="nil"/>
            </w:tcBorders>
            <w:shd w:val="clear" w:color="auto" w:fill="auto"/>
            <w:noWrap/>
            <w:vAlign w:val="bottom"/>
            <w:hideMark/>
          </w:tcPr>
          <w:p w14:paraId="7DBBD261"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6272FEC1" w14:textId="77777777" w:rsidTr="00484072">
        <w:trPr>
          <w:trHeight w:val="300"/>
        </w:trPr>
        <w:tc>
          <w:tcPr>
            <w:tcW w:w="1260" w:type="dxa"/>
            <w:tcBorders>
              <w:top w:val="nil"/>
              <w:left w:val="nil"/>
              <w:bottom w:val="nil"/>
              <w:right w:val="nil"/>
            </w:tcBorders>
            <w:shd w:val="clear" w:color="auto" w:fill="auto"/>
            <w:noWrap/>
            <w:vAlign w:val="bottom"/>
            <w:hideMark/>
          </w:tcPr>
          <w:p w14:paraId="1938DBC5" w14:textId="77777777" w:rsidR="00277A8A" w:rsidRPr="00EA0B6E" w:rsidRDefault="00277A8A" w:rsidP="00484072">
            <w:pPr>
              <w:jc w:val="center"/>
              <w:rPr>
                <w:rFonts w:cs="Arial"/>
                <w:sz w:val="20"/>
                <w:szCs w:val="20"/>
              </w:rPr>
            </w:pPr>
            <w:r w:rsidRPr="00EA0B6E">
              <w:rPr>
                <w:rFonts w:cs="Arial"/>
                <w:sz w:val="20"/>
                <w:szCs w:val="20"/>
              </w:rPr>
              <w:t>E1028</w:t>
            </w:r>
          </w:p>
        </w:tc>
        <w:tc>
          <w:tcPr>
            <w:tcW w:w="1300" w:type="dxa"/>
            <w:tcBorders>
              <w:top w:val="nil"/>
              <w:left w:val="nil"/>
              <w:bottom w:val="nil"/>
              <w:right w:val="nil"/>
            </w:tcBorders>
            <w:shd w:val="clear" w:color="auto" w:fill="auto"/>
            <w:noWrap/>
            <w:vAlign w:val="bottom"/>
            <w:hideMark/>
          </w:tcPr>
          <w:p w14:paraId="3553E08B" w14:textId="77777777" w:rsidR="00277A8A" w:rsidRPr="00EA0B6E" w:rsidRDefault="00277A8A" w:rsidP="00484072">
            <w:pPr>
              <w:jc w:val="center"/>
              <w:rPr>
                <w:rFonts w:cs="Arial"/>
                <w:sz w:val="20"/>
                <w:szCs w:val="20"/>
              </w:rPr>
            </w:pPr>
            <w:r w:rsidRPr="00EA0B6E">
              <w:rPr>
                <w:rFonts w:cs="Arial"/>
                <w:sz w:val="20"/>
                <w:szCs w:val="20"/>
              </w:rPr>
              <w:t>$207.10</w:t>
            </w:r>
          </w:p>
        </w:tc>
        <w:tc>
          <w:tcPr>
            <w:tcW w:w="1160" w:type="dxa"/>
            <w:tcBorders>
              <w:top w:val="nil"/>
              <w:left w:val="nil"/>
              <w:bottom w:val="nil"/>
              <w:right w:val="nil"/>
            </w:tcBorders>
            <w:shd w:val="clear" w:color="auto" w:fill="auto"/>
            <w:noWrap/>
            <w:vAlign w:val="bottom"/>
            <w:hideMark/>
          </w:tcPr>
          <w:p w14:paraId="6DDA1560" w14:textId="77777777" w:rsidR="00277A8A" w:rsidRPr="00EA0B6E" w:rsidRDefault="00277A8A" w:rsidP="00484072">
            <w:pPr>
              <w:jc w:val="center"/>
              <w:rPr>
                <w:rFonts w:cs="Arial"/>
                <w:sz w:val="20"/>
                <w:szCs w:val="20"/>
              </w:rPr>
            </w:pPr>
            <w:r w:rsidRPr="00EA0B6E">
              <w:rPr>
                <w:rFonts w:cs="Arial"/>
                <w:sz w:val="20"/>
                <w:szCs w:val="20"/>
              </w:rPr>
              <w:t>MP</w:t>
            </w:r>
          </w:p>
        </w:tc>
      </w:tr>
    </w:tbl>
    <w:p w14:paraId="1677ADCB" w14:textId="77777777" w:rsidR="0075120D" w:rsidRDefault="0075120D" w:rsidP="00277A8A">
      <w:pPr>
        <w:pStyle w:val="ListParagraph"/>
        <w:rPr>
          <w:rFonts w:cs="Arial"/>
          <w:bCs/>
        </w:rPr>
      </w:pPr>
    </w:p>
    <w:p w14:paraId="54FF1117" w14:textId="74A3516B" w:rsidR="00277A8A" w:rsidRDefault="00F17EDD" w:rsidP="00277A8A">
      <w:pPr>
        <w:pStyle w:val="ListParagraph"/>
        <w:rPr>
          <w:rFonts w:cs="Arial"/>
          <w:bCs/>
        </w:rPr>
      </w:pPr>
      <w:r w:rsidRPr="00C61D60">
        <w:rPr>
          <w:rFonts w:cs="Arial"/>
          <w:bCs/>
        </w:rPr>
        <w:t>Ja</w:t>
      </w:r>
      <w:r w:rsidR="00C61D60" w:rsidRPr="00C61D60">
        <w:rPr>
          <w:rFonts w:cs="Arial"/>
          <w:bCs/>
        </w:rPr>
        <w:t>yn</w:t>
      </w:r>
      <w:r w:rsidRPr="00C61D60">
        <w:rPr>
          <w:rFonts w:cs="Arial"/>
          <w:bCs/>
        </w:rPr>
        <w:t>e</w:t>
      </w:r>
      <w:r w:rsidR="0075120D" w:rsidRPr="00C61D60">
        <w:rPr>
          <w:rFonts w:cs="Arial"/>
          <w:bCs/>
        </w:rPr>
        <w:t xml:space="preserve"> stated that she agreed with the strategy of reviewing a small </w:t>
      </w:r>
      <w:r w:rsidR="00E504E8">
        <w:rPr>
          <w:rFonts w:cs="Arial"/>
          <w:bCs/>
        </w:rPr>
        <w:t>number</w:t>
      </w:r>
      <w:r w:rsidR="0075120D" w:rsidRPr="00C61D60">
        <w:rPr>
          <w:rFonts w:cs="Arial"/>
          <w:bCs/>
        </w:rPr>
        <w:t xml:space="preserve"> of claims</w:t>
      </w:r>
      <w:r w:rsidR="00C61D60" w:rsidRPr="00C61D60">
        <w:rPr>
          <w:rFonts w:cs="Arial"/>
          <w:bCs/>
        </w:rPr>
        <w:t xml:space="preserve">. </w:t>
      </w:r>
      <w:r w:rsidR="0075120D" w:rsidRPr="00C61D60">
        <w:rPr>
          <w:rFonts w:cs="Arial"/>
          <w:bCs/>
        </w:rPr>
        <w:t xml:space="preserve"> </w:t>
      </w:r>
      <w:r w:rsidR="00A73F3C" w:rsidRPr="00C61D60">
        <w:rPr>
          <w:rFonts w:cs="Arial"/>
          <w:bCs/>
        </w:rPr>
        <w:t>Sher</w:t>
      </w:r>
      <w:r w:rsidR="00C61D60" w:rsidRPr="00C61D60">
        <w:rPr>
          <w:rFonts w:cs="Arial"/>
          <w:bCs/>
        </w:rPr>
        <w:t>i</w:t>
      </w:r>
      <w:r w:rsidR="00A73F3C" w:rsidRPr="00C61D60">
        <w:rPr>
          <w:rFonts w:cs="Arial"/>
          <w:bCs/>
        </w:rPr>
        <w:t xml:space="preserve"> will add these codes to the </w:t>
      </w:r>
      <w:r w:rsidR="0075120D" w:rsidRPr="00C61D60">
        <w:rPr>
          <w:rFonts w:cs="Arial"/>
          <w:bCs/>
        </w:rPr>
        <w:t xml:space="preserve">worklist for pricing analysis. </w:t>
      </w:r>
      <w:r w:rsidRPr="00C61D60">
        <w:rPr>
          <w:rFonts w:cs="Arial"/>
          <w:bCs/>
        </w:rPr>
        <w:t>Sher</w:t>
      </w:r>
      <w:r w:rsidR="00C61D60" w:rsidRPr="00C61D60">
        <w:rPr>
          <w:rFonts w:cs="Arial"/>
          <w:bCs/>
        </w:rPr>
        <w:t>i</w:t>
      </w:r>
      <w:r w:rsidRPr="00C61D60">
        <w:rPr>
          <w:rFonts w:cs="Arial"/>
          <w:bCs/>
        </w:rPr>
        <w:t xml:space="preserve"> will also attempt to </w:t>
      </w:r>
      <w:r w:rsidR="00644BC7" w:rsidRPr="00C61D60">
        <w:rPr>
          <w:rFonts w:cs="Arial"/>
          <w:bCs/>
        </w:rPr>
        <w:t xml:space="preserve">pull utilization on codes that are currently manually priced on the </w:t>
      </w:r>
      <w:r w:rsidR="00644BC7" w:rsidRPr="00C61D60">
        <w:rPr>
          <w:rFonts w:cs="Arial"/>
          <w:b/>
          <w:i/>
          <w:iCs/>
        </w:rPr>
        <w:t>Covered Fee Schedule.</w:t>
      </w:r>
      <w:r w:rsidR="00644BC7" w:rsidRPr="00C61D60">
        <w:rPr>
          <w:rFonts w:cs="Arial"/>
          <w:bCs/>
        </w:rPr>
        <w:t xml:space="preserve"> HOMES group will begin </w:t>
      </w:r>
      <w:r w:rsidR="00BC74E2" w:rsidRPr="00C61D60">
        <w:rPr>
          <w:rFonts w:cs="Arial"/>
          <w:bCs/>
        </w:rPr>
        <w:t>reviewing</w:t>
      </w:r>
      <w:r w:rsidR="00644BC7" w:rsidRPr="00C61D60">
        <w:rPr>
          <w:rFonts w:cs="Arial"/>
          <w:bCs/>
        </w:rPr>
        <w:t xml:space="preserve"> g additional codes based on </w:t>
      </w:r>
      <w:r w:rsidR="00BC74E2" w:rsidRPr="00C61D60">
        <w:rPr>
          <w:rFonts w:cs="Arial"/>
          <w:bCs/>
        </w:rPr>
        <w:t>utilization / impact.</w:t>
      </w:r>
    </w:p>
    <w:p w14:paraId="7570B8ED" w14:textId="77777777" w:rsidR="00C61D60" w:rsidRPr="00C61D60" w:rsidRDefault="00C61D60" w:rsidP="00277A8A">
      <w:pPr>
        <w:pStyle w:val="ListParagraph"/>
        <w:rPr>
          <w:rFonts w:cs="Arial"/>
          <w:bCs/>
        </w:rPr>
      </w:pPr>
    </w:p>
    <w:p w14:paraId="64276D9D" w14:textId="0A7D082E" w:rsidR="00C61D60" w:rsidRPr="00C61D60" w:rsidRDefault="00C61D60" w:rsidP="00C61D60">
      <w:pPr>
        <w:pStyle w:val="ListParagraph"/>
        <w:rPr>
          <w:rFonts w:ascii="Calibri" w:hAnsi="Calibri" w:cs="Calibri"/>
        </w:rPr>
      </w:pPr>
      <w:r w:rsidRPr="00C61D60">
        <w:rPr>
          <w:rFonts w:ascii="Calibri" w:hAnsi="Calibri" w:cs="Calibri"/>
        </w:rPr>
        <w:t xml:space="preserve">As of 10/8/2021, the manually priced codes review is an ongoing process.  These codes are currently manually priced.  </w:t>
      </w:r>
    </w:p>
    <w:p w14:paraId="7023F739" w14:textId="77777777" w:rsidR="00C61D60" w:rsidRPr="00C61D60" w:rsidRDefault="00C61D60" w:rsidP="00C61D60">
      <w:pPr>
        <w:pStyle w:val="ListParagraph"/>
        <w:rPr>
          <w:rFonts w:ascii="Calibri" w:hAnsi="Calibri" w:cs="Calibri"/>
        </w:rPr>
      </w:pPr>
    </w:p>
    <w:p w14:paraId="1386EBD9" w14:textId="3F362642" w:rsidR="00C61D60" w:rsidRDefault="00C61D60" w:rsidP="00C61D60">
      <w:pPr>
        <w:pStyle w:val="ListParagraph"/>
        <w:rPr>
          <w:rFonts w:ascii="Calibri" w:hAnsi="Calibri" w:cs="Calibri"/>
          <w:color w:val="548DD4" w:themeColor="text2" w:themeTint="99"/>
        </w:rPr>
      </w:pPr>
      <w:r w:rsidRPr="00C61D60">
        <w:rPr>
          <w:rFonts w:ascii="Calibri" w:hAnsi="Calibri" w:cs="Calibri"/>
        </w:rPr>
        <w:t>Please provide an update</w:t>
      </w:r>
      <w:r>
        <w:rPr>
          <w:rFonts w:ascii="Calibri" w:hAnsi="Calibri" w:cs="Calibri"/>
          <w:color w:val="548DD4" w:themeColor="text2" w:themeTint="99"/>
        </w:rPr>
        <w:t>.</w:t>
      </w:r>
    </w:p>
    <w:p w14:paraId="0A502B8E" w14:textId="770EA9E6" w:rsidR="00925279" w:rsidRPr="00E262DF" w:rsidRDefault="00925279" w:rsidP="00925279">
      <w:pPr>
        <w:rPr>
          <w:rFonts w:ascii="Calibri" w:hAnsi="Calibri" w:cs="Calibri"/>
          <w:bCs/>
          <w:color w:val="FF0000"/>
        </w:rPr>
      </w:pPr>
    </w:p>
    <w:p w14:paraId="0898CD8D" w14:textId="4DCC1ACF" w:rsidR="00925279" w:rsidRPr="006A729C" w:rsidRDefault="006A729C" w:rsidP="006A729C">
      <w:pPr>
        <w:pStyle w:val="ListParagraph"/>
        <w:numPr>
          <w:ilvl w:val="0"/>
          <w:numId w:val="24"/>
        </w:numPr>
        <w:rPr>
          <w:rFonts w:ascii="Calibri" w:hAnsi="Calibri" w:cs="Calibri"/>
          <w:b/>
          <w:u w:val="single"/>
        </w:rPr>
      </w:pPr>
      <w:r>
        <w:rPr>
          <w:rFonts w:ascii="Calibri" w:hAnsi="Calibri" w:cs="Calibri"/>
          <w:b/>
          <w:u w:val="single"/>
        </w:rPr>
        <w:t xml:space="preserve"> For</w:t>
      </w:r>
      <w:r w:rsidR="00C343FA" w:rsidRPr="006A729C">
        <w:rPr>
          <w:rFonts w:ascii="Calibri" w:hAnsi="Calibri" w:cs="Calibri"/>
          <w:b/>
          <w:u w:val="single"/>
        </w:rPr>
        <w:t xml:space="preserve"> add</w:t>
      </w:r>
      <w:r>
        <w:rPr>
          <w:rFonts w:ascii="Calibri" w:hAnsi="Calibri" w:cs="Calibri"/>
          <w:b/>
          <w:u w:val="single"/>
        </w:rPr>
        <w:t>itiona</w:t>
      </w:r>
      <w:r w:rsidR="00C343FA" w:rsidRPr="006A729C">
        <w:rPr>
          <w:rFonts w:ascii="Calibri" w:hAnsi="Calibri" w:cs="Calibri"/>
          <w:b/>
          <w:u w:val="single"/>
        </w:rPr>
        <w:t xml:space="preserve">l funding CFI Program:  </w:t>
      </w:r>
      <w:r w:rsidR="009B2E02" w:rsidRPr="006A729C">
        <w:rPr>
          <w:rFonts w:ascii="Calibri" w:hAnsi="Calibri" w:cs="Calibri"/>
          <w:b/>
          <w:u w:val="single"/>
        </w:rPr>
        <w:t>DME integrated to HCBS to be included</w:t>
      </w:r>
    </w:p>
    <w:p w14:paraId="2C657BD6" w14:textId="77777777" w:rsidR="00EA43AA" w:rsidRDefault="00EA43AA" w:rsidP="00925279">
      <w:pPr>
        <w:rPr>
          <w:rFonts w:ascii="Calibri" w:hAnsi="Calibri" w:cs="Calibri"/>
          <w:b/>
          <w:u w:val="single"/>
        </w:rPr>
      </w:pPr>
    </w:p>
    <w:p w14:paraId="4E25FC3C" w14:textId="1C665513" w:rsidR="005F69E7" w:rsidRDefault="005F69E7" w:rsidP="00F15704">
      <w:pPr>
        <w:pStyle w:val="ListParagraph"/>
        <w:numPr>
          <w:ilvl w:val="0"/>
          <w:numId w:val="23"/>
        </w:numPr>
        <w:rPr>
          <w:rFonts w:ascii="Calibri" w:hAnsi="Calibri" w:cs="Calibri"/>
          <w:bCs/>
        </w:rPr>
      </w:pPr>
      <w:r w:rsidRPr="00604DDB">
        <w:rPr>
          <w:rFonts w:ascii="Calibri" w:hAnsi="Calibri" w:cs="Calibri"/>
          <w:b/>
          <w:i/>
          <w:iCs/>
        </w:rPr>
        <w:t>Procurement &amp; Supply Chain Discussion</w:t>
      </w:r>
      <w:r w:rsidR="00604DDB" w:rsidRPr="00604DDB">
        <w:rPr>
          <w:rFonts w:ascii="Calibri" w:hAnsi="Calibri" w:cs="Calibri"/>
          <w:b/>
          <w:i/>
          <w:iCs/>
        </w:rPr>
        <w:t>:</w:t>
      </w:r>
      <w:r w:rsidR="00604DDB">
        <w:rPr>
          <w:rFonts w:ascii="Calibri" w:hAnsi="Calibri" w:cs="Calibri"/>
          <w:bCs/>
        </w:rPr>
        <w:t xml:space="preserve"> </w:t>
      </w:r>
      <w:r w:rsidRPr="00604DDB">
        <w:rPr>
          <w:rFonts w:ascii="Calibri" w:hAnsi="Calibri" w:cs="Calibri"/>
          <w:bCs/>
        </w:rPr>
        <w:t>The pandemics impact on the procurement process for Home Medical Equipment (HME) has been devastating. Current predictions estimate that the increased costs and other effects will last far beyond the end of the Public Health Emergency (PHE). As an industry whose reimbursement does not compensate for these fluctuations many providers are struggling to continue to be able to provide required services to beneficiaries.</w:t>
      </w:r>
    </w:p>
    <w:p w14:paraId="1CDA6C55" w14:textId="027AB5BA" w:rsidR="00BC74E2" w:rsidRDefault="00BC74E2" w:rsidP="00BC74E2">
      <w:pPr>
        <w:pStyle w:val="ListParagraph"/>
        <w:rPr>
          <w:rFonts w:ascii="Calibri" w:hAnsi="Calibri" w:cs="Calibri"/>
          <w:b/>
          <w:i/>
          <w:iCs/>
        </w:rPr>
      </w:pPr>
    </w:p>
    <w:p w14:paraId="1CC6E832" w14:textId="77777777" w:rsidR="00B00A29" w:rsidRDefault="00BC74E2" w:rsidP="00BC74E2">
      <w:pPr>
        <w:pStyle w:val="ListParagraph"/>
        <w:rPr>
          <w:rFonts w:ascii="Calibri" w:hAnsi="Calibri" w:cs="Calibri"/>
          <w:bCs/>
        </w:rPr>
      </w:pPr>
      <w:r w:rsidRPr="00B00A29">
        <w:rPr>
          <w:rFonts w:ascii="Calibri" w:hAnsi="Calibri" w:cs="Calibri"/>
          <w:bCs/>
        </w:rPr>
        <w:t>Positive discussion</w:t>
      </w:r>
      <w:r w:rsidR="00B00A29">
        <w:rPr>
          <w:rFonts w:ascii="Calibri" w:hAnsi="Calibri" w:cs="Calibri"/>
          <w:bCs/>
        </w:rPr>
        <w:t xml:space="preserve"> was held</w:t>
      </w:r>
      <w:r w:rsidRPr="00B00A29">
        <w:rPr>
          <w:rFonts w:ascii="Calibri" w:hAnsi="Calibri" w:cs="Calibri"/>
          <w:bCs/>
        </w:rPr>
        <w:t xml:space="preserve"> regarding the </w:t>
      </w:r>
      <w:r w:rsidR="00990B4A" w:rsidRPr="00B00A29">
        <w:rPr>
          <w:rFonts w:ascii="Calibri" w:hAnsi="Calibri" w:cs="Calibri"/>
          <w:bCs/>
        </w:rPr>
        <w:t xml:space="preserve">impact of the pandemic on the HME supply chain. HOMES members illustrated the various ways that costs have been </w:t>
      </w:r>
      <w:r w:rsidR="00E2694C" w:rsidRPr="00B00A29">
        <w:rPr>
          <w:rFonts w:ascii="Calibri" w:hAnsi="Calibri" w:cs="Calibri"/>
          <w:bCs/>
        </w:rPr>
        <w:t xml:space="preserve">risen dramatically. </w:t>
      </w:r>
    </w:p>
    <w:p w14:paraId="7EF5438B" w14:textId="77777777" w:rsidR="00B00A29" w:rsidRDefault="00B00A29" w:rsidP="00BC74E2">
      <w:pPr>
        <w:pStyle w:val="ListParagraph"/>
        <w:rPr>
          <w:rFonts w:ascii="Calibri" w:hAnsi="Calibri" w:cs="Calibri"/>
          <w:bCs/>
        </w:rPr>
      </w:pPr>
    </w:p>
    <w:p w14:paraId="389A4091" w14:textId="456123BE" w:rsidR="00BC74E2" w:rsidRDefault="00E2694C" w:rsidP="00BC74E2">
      <w:pPr>
        <w:pStyle w:val="ListParagraph"/>
        <w:rPr>
          <w:rFonts w:ascii="Calibri" w:hAnsi="Calibri" w:cs="Calibri"/>
          <w:bCs/>
          <w:color w:val="FF0000"/>
        </w:rPr>
      </w:pPr>
      <w:r w:rsidRPr="00B00A29">
        <w:rPr>
          <w:rFonts w:ascii="Calibri" w:hAnsi="Calibri" w:cs="Calibri"/>
          <w:bCs/>
        </w:rPr>
        <w:lastRenderedPageBreak/>
        <w:t>HOMES is working on compiling more detailed information for the state and other payers to highlight the impact to providers.</w:t>
      </w:r>
      <w:r w:rsidR="00FA7D0B">
        <w:rPr>
          <w:rFonts w:ascii="Calibri" w:hAnsi="Calibri" w:cs="Calibri"/>
          <w:bCs/>
        </w:rPr>
        <w:t xml:space="preserve">  </w:t>
      </w:r>
      <w:r w:rsidR="006151B0">
        <w:rPr>
          <w:rFonts w:ascii="Calibri" w:hAnsi="Calibri" w:cs="Calibri"/>
          <w:bCs/>
        </w:rPr>
        <w:t xml:space="preserve">Due to the transition of President/CEO of HOMES, we do not have the detailed </w:t>
      </w:r>
      <w:r w:rsidR="00831B88">
        <w:rPr>
          <w:rFonts w:ascii="Calibri" w:hAnsi="Calibri" w:cs="Calibri"/>
          <w:bCs/>
        </w:rPr>
        <w:t xml:space="preserve">provider </w:t>
      </w:r>
      <w:r w:rsidR="00774F69">
        <w:rPr>
          <w:rFonts w:ascii="Calibri" w:hAnsi="Calibri" w:cs="Calibri"/>
          <w:bCs/>
        </w:rPr>
        <w:t>information</w:t>
      </w:r>
      <w:r w:rsidR="00831B88">
        <w:rPr>
          <w:rFonts w:ascii="Calibri" w:hAnsi="Calibri" w:cs="Calibri"/>
          <w:bCs/>
        </w:rPr>
        <w:t xml:space="preserve"> </w:t>
      </w:r>
      <w:proofErr w:type="gramStart"/>
      <w:r w:rsidR="00831B88">
        <w:rPr>
          <w:rFonts w:ascii="Calibri" w:hAnsi="Calibri" w:cs="Calibri"/>
          <w:bCs/>
        </w:rPr>
        <w:t>at this time</w:t>
      </w:r>
      <w:proofErr w:type="gramEnd"/>
      <w:r w:rsidR="00831B88">
        <w:rPr>
          <w:rFonts w:ascii="Calibri" w:hAnsi="Calibri" w:cs="Calibri"/>
          <w:bCs/>
        </w:rPr>
        <w:t>.</w:t>
      </w:r>
      <w:r w:rsidR="00774F69">
        <w:rPr>
          <w:rFonts w:ascii="Calibri" w:hAnsi="Calibri" w:cs="Calibri"/>
          <w:bCs/>
        </w:rPr>
        <w:t xml:space="preserve">  However, we are attaching several documents </w:t>
      </w:r>
      <w:r w:rsidR="00AF3779">
        <w:rPr>
          <w:rFonts w:ascii="Calibri" w:hAnsi="Calibri" w:cs="Calibri"/>
          <w:bCs/>
        </w:rPr>
        <w:t>to support the previous discussion.</w:t>
      </w:r>
    </w:p>
    <w:p w14:paraId="121A2EEF" w14:textId="11873A9A" w:rsidR="00FA7D0B" w:rsidRDefault="00FA7D0B" w:rsidP="00BC74E2">
      <w:pPr>
        <w:pStyle w:val="ListParagraph"/>
        <w:rPr>
          <w:rFonts w:ascii="Calibri" w:hAnsi="Calibri" w:cs="Calibri"/>
          <w:bCs/>
          <w:color w:val="FF0000"/>
        </w:rPr>
      </w:pPr>
    </w:p>
    <w:p w14:paraId="0BDFED21" w14:textId="4565C8C3" w:rsidR="00FA7D0B" w:rsidRPr="004308A3" w:rsidRDefault="004308A3" w:rsidP="00BC74E2">
      <w:pPr>
        <w:pStyle w:val="ListParagraph"/>
        <w:rPr>
          <w:rFonts w:ascii="Calibri" w:hAnsi="Calibri" w:cs="Calibri"/>
          <w:bCs/>
        </w:rPr>
      </w:pPr>
      <w:r>
        <w:rPr>
          <w:rFonts w:ascii="Calibri" w:hAnsi="Calibri" w:cs="Calibri"/>
          <w:bCs/>
        </w:rPr>
        <w:t>Please update us with any information needed.</w:t>
      </w:r>
    </w:p>
    <w:p w14:paraId="37A09D5E" w14:textId="77777777" w:rsidR="007A2108" w:rsidRDefault="007A2108" w:rsidP="009D07FA">
      <w:pPr>
        <w:pStyle w:val="ListParagraph"/>
        <w:rPr>
          <w:rFonts w:ascii="Calibri" w:hAnsi="Calibri" w:cs="Calibri"/>
          <w:bCs/>
        </w:rPr>
      </w:pPr>
    </w:p>
    <w:p w14:paraId="1F7607B8" w14:textId="4B0C2A16" w:rsidR="000574E8" w:rsidRDefault="00934E83" w:rsidP="00FE049D">
      <w:pPr>
        <w:pStyle w:val="ListParagraph"/>
        <w:numPr>
          <w:ilvl w:val="0"/>
          <w:numId w:val="23"/>
        </w:numPr>
        <w:rPr>
          <w:rFonts w:ascii="Calibri" w:hAnsi="Calibri" w:cs="Calibri"/>
          <w:bCs/>
        </w:rPr>
      </w:pPr>
      <w:r w:rsidRPr="00FE049D">
        <w:rPr>
          <w:rFonts w:ascii="Calibri" w:hAnsi="Calibri" w:cs="Calibri"/>
          <w:b/>
          <w:i/>
          <w:iCs/>
        </w:rPr>
        <w:t>American Rescue Plan:</w:t>
      </w:r>
      <w:r w:rsidR="00604DDB" w:rsidRPr="00FE049D">
        <w:rPr>
          <w:rFonts w:ascii="Calibri" w:hAnsi="Calibri" w:cs="Calibri"/>
          <w:bCs/>
        </w:rPr>
        <w:t xml:space="preserve"> </w:t>
      </w:r>
      <w:r w:rsidR="005F69E7" w:rsidRPr="00FE049D">
        <w:rPr>
          <w:rFonts w:ascii="Calibri" w:hAnsi="Calibri" w:cs="Calibri"/>
          <w:bCs/>
        </w:rPr>
        <w:t>HOMES members would like to discuss the states plan for utilization of the increased FMAP and any feedback on HOMES proposal of suggested areas relative to HME. Copy of HOMES proposal attached.</w:t>
      </w:r>
    </w:p>
    <w:p w14:paraId="2CB7782B" w14:textId="5E1470A6" w:rsidR="003F296D" w:rsidRDefault="003F296D" w:rsidP="003F296D">
      <w:pPr>
        <w:pStyle w:val="ListParagraph"/>
        <w:numPr>
          <w:ilvl w:val="1"/>
          <w:numId w:val="23"/>
        </w:numPr>
        <w:rPr>
          <w:rFonts w:ascii="Calibri" w:hAnsi="Calibri" w:cs="Calibri"/>
          <w:bCs/>
        </w:rPr>
      </w:pPr>
      <w:r w:rsidRPr="00A571E3">
        <w:rPr>
          <w:rFonts w:ascii="Calibri" w:hAnsi="Calibri" w:cs="Calibri"/>
          <w:bCs/>
        </w:rPr>
        <w:t xml:space="preserve">MA issued </w:t>
      </w:r>
      <w:r w:rsidR="00A571E3" w:rsidRPr="00A571E3">
        <w:rPr>
          <w:rFonts w:ascii="Calibri" w:hAnsi="Calibri" w:cs="Calibri"/>
          <w:bCs/>
        </w:rPr>
        <w:t>emergency adoption of new rates 7/19/2021</w:t>
      </w:r>
      <w:r w:rsidR="00A571E3">
        <w:rPr>
          <w:rFonts w:ascii="Calibri" w:hAnsi="Calibri" w:cs="Calibri"/>
          <w:bCs/>
        </w:rPr>
        <w:t xml:space="preserve"> </w:t>
      </w:r>
      <w:hyperlink r:id="rId12" w:history="1">
        <w:r w:rsidR="00A571E3" w:rsidRPr="00207E02">
          <w:rPr>
            <w:rStyle w:val="Hyperlink"/>
            <w:rFonts w:ascii="Calibri" w:hAnsi="Calibri" w:cs="Calibri"/>
            <w:bCs/>
          </w:rPr>
          <w:t>https://www.mass.gov/regulations/101-CMR-44700-rates-for-certain-home-and-community-based-services-related-to-section-9817-of-the-american-rescue-plan-act</w:t>
        </w:r>
      </w:hyperlink>
    </w:p>
    <w:p w14:paraId="35C06613" w14:textId="77777777" w:rsidR="00662F57" w:rsidRDefault="00662F57" w:rsidP="00127274">
      <w:pPr>
        <w:pStyle w:val="ListParagraph"/>
        <w:rPr>
          <w:rFonts w:ascii="Calibri" w:hAnsi="Calibri" w:cs="Calibri"/>
          <w:bCs/>
        </w:rPr>
      </w:pPr>
    </w:p>
    <w:p w14:paraId="7B6B1DAE" w14:textId="0DBEFA68" w:rsidR="00823C75" w:rsidRPr="00823C75" w:rsidRDefault="00823C75" w:rsidP="00127274">
      <w:pPr>
        <w:pStyle w:val="ListParagraph"/>
        <w:rPr>
          <w:rFonts w:ascii="Calibri" w:hAnsi="Calibri" w:cs="Calibri"/>
          <w:bCs/>
        </w:rPr>
      </w:pPr>
      <w:r>
        <w:rPr>
          <w:rFonts w:ascii="Calibri" w:hAnsi="Calibri" w:cs="Calibri"/>
          <w:bCs/>
        </w:rPr>
        <w:t xml:space="preserve">Meeting was held </w:t>
      </w:r>
      <w:r w:rsidR="009527D1">
        <w:rPr>
          <w:rFonts w:ascii="Calibri" w:hAnsi="Calibri" w:cs="Calibri"/>
          <w:bCs/>
        </w:rPr>
        <w:t xml:space="preserve">10/27/2021 and included HOMES president.  Discussion surrounded adding </w:t>
      </w:r>
      <w:r w:rsidR="00457D4E">
        <w:rPr>
          <w:rFonts w:ascii="Calibri" w:hAnsi="Calibri" w:cs="Calibri"/>
          <w:bCs/>
        </w:rPr>
        <w:t xml:space="preserve">labor code for Respiratory Therapist visits in the home.  </w:t>
      </w:r>
      <w:r w:rsidR="00E72A6A">
        <w:rPr>
          <w:rFonts w:ascii="Calibri" w:hAnsi="Calibri" w:cs="Calibri"/>
          <w:bCs/>
        </w:rPr>
        <w:t>HOMES noted that many other services are provided in the home in addition to respiratory therapist services</w:t>
      </w:r>
      <w:r w:rsidR="00942749">
        <w:rPr>
          <w:rFonts w:ascii="Calibri" w:hAnsi="Calibri" w:cs="Calibri"/>
          <w:bCs/>
        </w:rPr>
        <w:t xml:space="preserve">, such as delivery, setup, pickup, item exchange, provision of additional </w:t>
      </w:r>
      <w:r w:rsidR="000E6F2A">
        <w:rPr>
          <w:rFonts w:ascii="Calibri" w:hAnsi="Calibri" w:cs="Calibri"/>
          <w:bCs/>
        </w:rPr>
        <w:t xml:space="preserve">portable </w:t>
      </w:r>
      <w:r w:rsidR="00942749">
        <w:rPr>
          <w:rFonts w:ascii="Calibri" w:hAnsi="Calibri" w:cs="Calibri"/>
          <w:bCs/>
        </w:rPr>
        <w:t xml:space="preserve">oxygen, </w:t>
      </w:r>
      <w:r w:rsidR="008A3C20">
        <w:rPr>
          <w:rFonts w:ascii="Calibri" w:hAnsi="Calibri" w:cs="Calibri"/>
          <w:bCs/>
        </w:rPr>
        <w:t>repairs and/or replacement, 24-hour on call, education</w:t>
      </w:r>
      <w:r w:rsidR="002170AB">
        <w:rPr>
          <w:rFonts w:ascii="Calibri" w:hAnsi="Calibri" w:cs="Calibri"/>
          <w:bCs/>
        </w:rPr>
        <w:t xml:space="preserve"> and training of patients and/or family members</w:t>
      </w:r>
      <w:r w:rsidR="00220415">
        <w:rPr>
          <w:rFonts w:ascii="Calibri" w:hAnsi="Calibri" w:cs="Calibri"/>
          <w:bCs/>
        </w:rPr>
        <w:t xml:space="preserve">.  </w:t>
      </w:r>
      <w:r w:rsidR="000279E4">
        <w:rPr>
          <w:rFonts w:ascii="Calibri" w:hAnsi="Calibri" w:cs="Calibri"/>
          <w:bCs/>
        </w:rPr>
        <w:t>Th</w:t>
      </w:r>
      <w:r w:rsidR="00A407CE">
        <w:rPr>
          <w:rFonts w:ascii="Calibri" w:hAnsi="Calibri" w:cs="Calibri"/>
          <w:bCs/>
        </w:rPr>
        <w:t xml:space="preserve">ese additional services </w:t>
      </w:r>
      <w:r w:rsidR="000279E4">
        <w:rPr>
          <w:rFonts w:ascii="Calibri" w:hAnsi="Calibri" w:cs="Calibri"/>
          <w:bCs/>
        </w:rPr>
        <w:t xml:space="preserve">transcend all products </w:t>
      </w:r>
      <w:r w:rsidR="00A407CE">
        <w:rPr>
          <w:rFonts w:ascii="Calibri" w:hAnsi="Calibri" w:cs="Calibri"/>
          <w:bCs/>
        </w:rPr>
        <w:t xml:space="preserve">provided by DME/HME companies.  </w:t>
      </w:r>
    </w:p>
    <w:p w14:paraId="66C4EA08" w14:textId="78EC396A" w:rsidR="000206AE" w:rsidRDefault="000206AE" w:rsidP="00127274">
      <w:pPr>
        <w:pStyle w:val="ListParagraph"/>
        <w:rPr>
          <w:rFonts w:ascii="Calibri" w:hAnsi="Calibri" w:cs="Calibri"/>
          <w:bCs/>
          <w:color w:val="548DD4" w:themeColor="text2" w:themeTint="99"/>
        </w:rPr>
      </w:pPr>
    </w:p>
    <w:p w14:paraId="1963886D" w14:textId="3D1052B2" w:rsidR="00A407CE" w:rsidRDefault="00A407CE" w:rsidP="00127274">
      <w:pPr>
        <w:pStyle w:val="ListParagraph"/>
        <w:rPr>
          <w:rFonts w:ascii="Calibri" w:hAnsi="Calibri" w:cs="Calibri"/>
          <w:bCs/>
        </w:rPr>
      </w:pPr>
      <w:r>
        <w:rPr>
          <w:rFonts w:ascii="Calibri" w:hAnsi="Calibri" w:cs="Calibri"/>
          <w:bCs/>
        </w:rPr>
        <w:t xml:space="preserve">Please update </w:t>
      </w:r>
      <w:r w:rsidR="009D488E">
        <w:rPr>
          <w:rFonts w:ascii="Calibri" w:hAnsi="Calibri" w:cs="Calibri"/>
          <w:bCs/>
        </w:rPr>
        <w:t>providers with any additional information since the 10/27/2021 meeting.</w:t>
      </w:r>
    </w:p>
    <w:p w14:paraId="3641548D" w14:textId="77777777" w:rsidR="009D488E" w:rsidRPr="00A407CE" w:rsidRDefault="009D488E" w:rsidP="00127274">
      <w:pPr>
        <w:pStyle w:val="ListParagraph"/>
        <w:rPr>
          <w:rFonts w:ascii="Calibri" w:hAnsi="Calibri" w:cs="Calibri"/>
          <w:bCs/>
        </w:rPr>
      </w:pPr>
    </w:p>
    <w:p w14:paraId="68BFF238" w14:textId="4180B434" w:rsidR="009B2E02" w:rsidRPr="00466490" w:rsidRDefault="00466490" w:rsidP="00EA0B6E">
      <w:pPr>
        <w:rPr>
          <w:rFonts w:ascii="Calibri" w:hAnsi="Calibri" w:cs="Calibri"/>
          <w:bCs/>
          <w:u w:val="single"/>
        </w:rPr>
      </w:pPr>
      <w:r>
        <w:rPr>
          <w:rFonts w:ascii="Calibri" w:hAnsi="Calibri" w:cs="Calibri"/>
          <w:bCs/>
          <w:u w:val="single"/>
        </w:rPr>
        <w:t>New Items:</w:t>
      </w:r>
    </w:p>
    <w:p w14:paraId="1587EBBF" w14:textId="1A6BAA5F" w:rsidR="009B2E02" w:rsidRDefault="009B2E02" w:rsidP="00EA0B6E">
      <w:pPr>
        <w:rPr>
          <w:rFonts w:ascii="Calibri" w:hAnsi="Calibri" w:cs="Calibri"/>
          <w:bCs/>
        </w:rPr>
      </w:pPr>
    </w:p>
    <w:p w14:paraId="2F73C9E4" w14:textId="479D4019" w:rsidR="009B2E02" w:rsidRDefault="009B2E02" w:rsidP="00517D66">
      <w:pPr>
        <w:pStyle w:val="ListParagraph"/>
        <w:numPr>
          <w:ilvl w:val="0"/>
          <w:numId w:val="25"/>
        </w:numPr>
        <w:rPr>
          <w:rFonts w:ascii="Calibri" w:hAnsi="Calibri" w:cs="Calibri"/>
          <w:bCs/>
        </w:rPr>
      </w:pPr>
      <w:r w:rsidRPr="00517D66">
        <w:rPr>
          <w:rFonts w:ascii="Calibri" w:hAnsi="Calibri" w:cs="Calibri"/>
          <w:bCs/>
        </w:rPr>
        <w:t>Update on Peristeen (</w:t>
      </w:r>
      <w:r w:rsidR="00517D66">
        <w:rPr>
          <w:rFonts w:ascii="Calibri" w:hAnsi="Calibri" w:cs="Calibri"/>
          <w:bCs/>
        </w:rPr>
        <w:t>C</w:t>
      </w:r>
      <w:r w:rsidRPr="00517D66">
        <w:rPr>
          <w:rFonts w:ascii="Calibri" w:hAnsi="Calibri" w:cs="Calibri"/>
          <w:bCs/>
        </w:rPr>
        <w:t xml:space="preserve">oloplast) research for codes and fiscal impact.   Clients </w:t>
      </w:r>
      <w:r w:rsidR="00517D66">
        <w:rPr>
          <w:rFonts w:ascii="Calibri" w:hAnsi="Calibri" w:cs="Calibri"/>
          <w:bCs/>
        </w:rPr>
        <w:t xml:space="preserve">are </w:t>
      </w:r>
      <w:r w:rsidRPr="00517D66">
        <w:rPr>
          <w:rFonts w:ascii="Calibri" w:hAnsi="Calibri" w:cs="Calibri"/>
          <w:bCs/>
        </w:rPr>
        <w:t>pending with some providers</w:t>
      </w:r>
      <w:r w:rsidR="00706822">
        <w:rPr>
          <w:rFonts w:ascii="Calibri" w:hAnsi="Calibri" w:cs="Calibri"/>
          <w:bCs/>
        </w:rPr>
        <w:t xml:space="preserve"> and </w:t>
      </w:r>
      <w:r w:rsidRPr="00517D66">
        <w:rPr>
          <w:rFonts w:ascii="Calibri" w:hAnsi="Calibri" w:cs="Calibri"/>
          <w:bCs/>
        </w:rPr>
        <w:t>D</w:t>
      </w:r>
      <w:r w:rsidR="00706822">
        <w:rPr>
          <w:rFonts w:ascii="Calibri" w:hAnsi="Calibri" w:cs="Calibri"/>
          <w:bCs/>
        </w:rPr>
        <w:t xml:space="preserve">artmouth </w:t>
      </w:r>
      <w:r w:rsidRPr="00517D66">
        <w:rPr>
          <w:rFonts w:ascii="Calibri" w:hAnsi="Calibri" w:cs="Calibri"/>
          <w:bCs/>
        </w:rPr>
        <w:t>H</w:t>
      </w:r>
      <w:r w:rsidR="00706822">
        <w:rPr>
          <w:rFonts w:ascii="Calibri" w:hAnsi="Calibri" w:cs="Calibri"/>
          <w:bCs/>
        </w:rPr>
        <w:t xml:space="preserve">itchcock </w:t>
      </w:r>
      <w:r w:rsidRPr="00517D66">
        <w:rPr>
          <w:rFonts w:ascii="Calibri" w:hAnsi="Calibri" w:cs="Calibri"/>
          <w:bCs/>
        </w:rPr>
        <w:t>MC pending resolution.</w:t>
      </w:r>
    </w:p>
    <w:p w14:paraId="76B0D459" w14:textId="77777777" w:rsidR="00182C57" w:rsidRDefault="00182C57" w:rsidP="00182C57">
      <w:pPr>
        <w:pStyle w:val="ListParagraph"/>
        <w:rPr>
          <w:rFonts w:ascii="Calibri" w:hAnsi="Calibri" w:cs="Calibri"/>
          <w:bCs/>
        </w:rPr>
      </w:pPr>
    </w:p>
    <w:p w14:paraId="547386C3" w14:textId="4AFEFC4A" w:rsidR="00517D66" w:rsidRDefault="00095E9F" w:rsidP="00517D66">
      <w:pPr>
        <w:pStyle w:val="ListParagraph"/>
        <w:numPr>
          <w:ilvl w:val="0"/>
          <w:numId w:val="25"/>
        </w:numPr>
        <w:rPr>
          <w:rFonts w:ascii="Calibri" w:hAnsi="Calibri" w:cs="Calibri"/>
          <w:bCs/>
        </w:rPr>
      </w:pPr>
      <w:r>
        <w:rPr>
          <w:rFonts w:ascii="Calibri" w:hAnsi="Calibri" w:cs="Calibri"/>
          <w:bCs/>
        </w:rPr>
        <w:t>Compression garments and Quantity Allotments per Fee Schedule –</w:t>
      </w:r>
    </w:p>
    <w:p w14:paraId="5CDD0DA2" w14:textId="421D1255" w:rsidR="00095E9F" w:rsidRDefault="00706822" w:rsidP="00706822">
      <w:pPr>
        <w:pStyle w:val="ListParagraph"/>
        <w:numPr>
          <w:ilvl w:val="1"/>
          <w:numId w:val="25"/>
        </w:numPr>
        <w:rPr>
          <w:rFonts w:ascii="Calibri" w:hAnsi="Calibri" w:cs="Calibri"/>
          <w:bCs/>
        </w:rPr>
      </w:pPr>
      <w:r>
        <w:rPr>
          <w:rFonts w:ascii="Calibri" w:hAnsi="Calibri" w:cs="Calibri"/>
          <w:bCs/>
        </w:rPr>
        <w:t xml:space="preserve">Compression </w:t>
      </w:r>
      <w:r w:rsidR="00182C57">
        <w:rPr>
          <w:rFonts w:ascii="Calibri" w:hAnsi="Calibri" w:cs="Calibri"/>
          <w:bCs/>
        </w:rPr>
        <w:t>garments us</w:t>
      </w:r>
      <w:r w:rsidR="008E76F7">
        <w:rPr>
          <w:rFonts w:ascii="Calibri" w:hAnsi="Calibri" w:cs="Calibri"/>
          <w:bCs/>
        </w:rPr>
        <w:t xml:space="preserve">ually </w:t>
      </w:r>
      <w:r w:rsidR="00577647">
        <w:rPr>
          <w:rFonts w:ascii="Calibri" w:hAnsi="Calibri" w:cs="Calibri"/>
          <w:bCs/>
        </w:rPr>
        <w:t>limited</w:t>
      </w:r>
      <w:r w:rsidR="008E76F7">
        <w:rPr>
          <w:rFonts w:ascii="Calibri" w:hAnsi="Calibri" w:cs="Calibri"/>
          <w:bCs/>
        </w:rPr>
        <w:t xml:space="preserve"> to 2/year</w:t>
      </w:r>
      <w:r w:rsidR="00577647">
        <w:rPr>
          <w:rFonts w:ascii="Calibri" w:hAnsi="Calibri" w:cs="Calibri"/>
          <w:bCs/>
        </w:rPr>
        <w:t xml:space="preserve"> of the same item.</w:t>
      </w:r>
    </w:p>
    <w:p w14:paraId="705530AD" w14:textId="42D68CCD" w:rsidR="00577647" w:rsidRDefault="0041476C" w:rsidP="00706822">
      <w:pPr>
        <w:pStyle w:val="ListParagraph"/>
        <w:numPr>
          <w:ilvl w:val="1"/>
          <w:numId w:val="25"/>
        </w:numPr>
        <w:rPr>
          <w:rFonts w:ascii="Calibri" w:hAnsi="Calibri" w:cs="Calibri"/>
          <w:bCs/>
        </w:rPr>
      </w:pPr>
      <w:r>
        <w:rPr>
          <w:rFonts w:ascii="Calibri" w:hAnsi="Calibri" w:cs="Calibri"/>
          <w:bCs/>
        </w:rPr>
        <w:t xml:space="preserve">Compression garments need to be washed </w:t>
      </w:r>
      <w:r w:rsidR="00070437">
        <w:rPr>
          <w:rFonts w:ascii="Calibri" w:hAnsi="Calibri" w:cs="Calibri"/>
          <w:bCs/>
        </w:rPr>
        <w:t xml:space="preserve">regularly, and patient should have additional garments on hand to continue use while drying.  </w:t>
      </w:r>
    </w:p>
    <w:p w14:paraId="711EAAA7" w14:textId="77777777" w:rsidR="002E0CF0" w:rsidRDefault="009C77F5" w:rsidP="00706822">
      <w:pPr>
        <w:pStyle w:val="ListParagraph"/>
        <w:numPr>
          <w:ilvl w:val="1"/>
          <w:numId w:val="25"/>
        </w:numPr>
        <w:rPr>
          <w:rFonts w:ascii="Calibri" w:hAnsi="Calibri" w:cs="Calibri"/>
          <w:bCs/>
        </w:rPr>
      </w:pPr>
      <w:r>
        <w:rPr>
          <w:rFonts w:ascii="Calibri" w:hAnsi="Calibri" w:cs="Calibri"/>
          <w:bCs/>
        </w:rPr>
        <w:t xml:space="preserve">These garments, while relatively durable, generally can wear out </w:t>
      </w:r>
      <w:r w:rsidR="00124531">
        <w:rPr>
          <w:rFonts w:ascii="Calibri" w:hAnsi="Calibri" w:cs="Calibri"/>
          <w:bCs/>
        </w:rPr>
        <w:t>prior to the end of a year, should a patient receive two garments initially.</w:t>
      </w:r>
    </w:p>
    <w:p w14:paraId="3BE46911" w14:textId="519C380A" w:rsidR="009C77F5" w:rsidRDefault="00124531" w:rsidP="002E0CF0">
      <w:pPr>
        <w:pStyle w:val="ListParagraph"/>
        <w:ind w:left="1440"/>
        <w:rPr>
          <w:rFonts w:ascii="Calibri" w:hAnsi="Calibri" w:cs="Calibri"/>
          <w:bCs/>
        </w:rPr>
      </w:pPr>
      <w:r>
        <w:rPr>
          <w:rFonts w:ascii="Calibri" w:hAnsi="Calibri" w:cs="Calibri"/>
          <w:bCs/>
        </w:rPr>
        <w:t xml:space="preserve">  </w:t>
      </w:r>
    </w:p>
    <w:p w14:paraId="5781348A" w14:textId="376E7C48" w:rsidR="00124531" w:rsidRDefault="002E0CF0" w:rsidP="00124531">
      <w:pPr>
        <w:pStyle w:val="ListParagraph"/>
        <w:rPr>
          <w:rFonts w:ascii="Calibri" w:hAnsi="Calibri" w:cs="Calibri"/>
          <w:bCs/>
        </w:rPr>
      </w:pPr>
      <w:r>
        <w:rPr>
          <w:rFonts w:ascii="Calibri" w:hAnsi="Calibri" w:cs="Calibri"/>
          <w:bCs/>
        </w:rPr>
        <w:t>Please consider increasing utilization limits on these items</w:t>
      </w:r>
      <w:r w:rsidR="00EC30B6">
        <w:rPr>
          <w:rFonts w:ascii="Calibri" w:hAnsi="Calibri" w:cs="Calibri"/>
          <w:bCs/>
        </w:rPr>
        <w:t>, particularly A6549</w:t>
      </w:r>
      <w:r>
        <w:rPr>
          <w:rFonts w:ascii="Calibri" w:hAnsi="Calibri" w:cs="Calibri"/>
          <w:bCs/>
        </w:rPr>
        <w:t>.</w:t>
      </w:r>
    </w:p>
    <w:p w14:paraId="4444AB82" w14:textId="2147713B" w:rsidR="00517D66" w:rsidRPr="00517D66" w:rsidRDefault="00517D66" w:rsidP="00517D66">
      <w:pPr>
        <w:pStyle w:val="ListParagraph"/>
        <w:rPr>
          <w:rFonts w:ascii="Calibri" w:hAnsi="Calibri" w:cs="Calibri"/>
          <w:bCs/>
        </w:rPr>
      </w:pPr>
      <w:r>
        <w:rPr>
          <w:rFonts w:ascii="Calibri" w:hAnsi="Calibri" w:cs="Calibri"/>
          <w:bCs/>
        </w:rPr>
        <w:t xml:space="preserve"> </w:t>
      </w:r>
    </w:p>
    <w:p w14:paraId="5B7CE12D" w14:textId="41225624" w:rsidR="009B2E02" w:rsidRDefault="009B2E02" w:rsidP="00EA0B6E">
      <w:pPr>
        <w:rPr>
          <w:rFonts w:ascii="Calibri" w:hAnsi="Calibri" w:cs="Calibri"/>
          <w:bCs/>
        </w:rPr>
      </w:pPr>
      <w:r>
        <w:rPr>
          <w:rFonts w:ascii="Calibri" w:hAnsi="Calibri" w:cs="Calibri"/>
          <w:bCs/>
        </w:rPr>
        <w:t xml:space="preserve"> </w:t>
      </w:r>
    </w:p>
    <w:p w14:paraId="099F0951" w14:textId="3535287E" w:rsidR="009B2E02" w:rsidRDefault="009B2E02" w:rsidP="00EA0B6E">
      <w:pPr>
        <w:rPr>
          <w:rFonts w:ascii="Calibri" w:hAnsi="Calibri" w:cs="Calibri"/>
          <w:bCs/>
        </w:rPr>
      </w:pPr>
    </w:p>
    <w:p w14:paraId="535F28DD" w14:textId="77777777" w:rsidR="009B2E02" w:rsidRPr="00EA0B6E" w:rsidRDefault="009B2E02" w:rsidP="00EA0B6E">
      <w:pPr>
        <w:rPr>
          <w:rFonts w:ascii="Calibri" w:hAnsi="Calibri" w:cs="Calibri"/>
          <w:bCs/>
        </w:rPr>
      </w:pPr>
    </w:p>
    <w:sectPr w:rsidR="009B2E02" w:rsidRPr="00EA0B6E" w:rsidSect="0064444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6D7F" w14:textId="77777777" w:rsidR="003674EE" w:rsidRDefault="003674EE" w:rsidP="00D71D69">
      <w:r>
        <w:separator/>
      </w:r>
    </w:p>
  </w:endnote>
  <w:endnote w:type="continuationSeparator" w:id="0">
    <w:p w14:paraId="3621AAEF" w14:textId="77777777" w:rsidR="003674EE" w:rsidRDefault="003674EE" w:rsidP="00D71D69">
      <w:r>
        <w:continuationSeparator/>
      </w:r>
    </w:p>
  </w:endnote>
  <w:endnote w:type="continuationNotice" w:id="1">
    <w:p w14:paraId="3A8855B1" w14:textId="77777777" w:rsidR="003138E4" w:rsidRDefault="0031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525C" w14:textId="77777777" w:rsidR="00644444" w:rsidRDefault="00644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7E7" w14:textId="77777777" w:rsidR="00966E91" w:rsidRPr="00D46AB7" w:rsidRDefault="0047136E" w:rsidP="00966E91">
    <w:pPr>
      <w:rPr>
        <w:rFonts w:cs="Arial"/>
        <w:noProof/>
        <w:color w:val="000000"/>
        <w:sz w:val="14"/>
        <w:szCs w:val="14"/>
        <w:lang w:val="fr-CA"/>
      </w:rPr>
    </w:pPr>
    <w:r>
      <w:rPr>
        <w:rFonts w:cs="Arial"/>
        <w:noProof/>
        <w:color w:val="000000"/>
        <w:sz w:val="14"/>
        <w:szCs w:val="14"/>
        <w:lang w:val="fr-CA"/>
      </w:rPr>
      <w:pict w14:anchorId="0B98CFCF">
        <v:rect id="_x0000_i1025" style="width:468pt;height:2.25pt" o:hralign="center" o:hrstd="t" o:hr="t" fillcolor="#a0a0a0" stroked="f"/>
      </w:pict>
    </w:r>
  </w:p>
  <w:p w14:paraId="752AEF02" w14:textId="77777777" w:rsidR="00966E91" w:rsidRPr="00D71D69" w:rsidRDefault="00966E91" w:rsidP="00966E91">
    <w:pPr>
      <w:jc w:val="center"/>
      <w:rPr>
        <w:rFonts w:cs="Arial"/>
        <w:b/>
        <w:noProof/>
        <w:color w:val="0F243E" w:themeColor="text2" w:themeShade="80"/>
        <w:sz w:val="16"/>
        <w:szCs w:val="16"/>
        <w:lang w:val="fr-CA"/>
      </w:rPr>
    </w:pPr>
    <w:r w:rsidRPr="00D71D69">
      <w:rPr>
        <w:rFonts w:cs="Arial"/>
        <w:b/>
        <w:noProof/>
        <w:color w:val="0F243E" w:themeColor="text2" w:themeShade="80"/>
        <w:sz w:val="16"/>
        <w:szCs w:val="16"/>
        <w:lang w:val="fr-CA"/>
      </w:rPr>
      <w:t>Home Medical Equipment and Services Association of New England</w:t>
    </w:r>
  </w:p>
  <w:p w14:paraId="0B202301" w14:textId="575F67AE" w:rsidR="00966E91" w:rsidRPr="00D71D69" w:rsidRDefault="00C64C0A" w:rsidP="00966E91">
    <w:pPr>
      <w:jc w:val="center"/>
      <w:rPr>
        <w:rFonts w:cs="Arial"/>
        <w:b/>
        <w:noProof/>
        <w:color w:val="0F243E" w:themeColor="text2" w:themeShade="80"/>
        <w:sz w:val="16"/>
        <w:szCs w:val="16"/>
        <w:lang w:val="fr-CA"/>
      </w:rPr>
    </w:pPr>
    <w:r>
      <w:rPr>
        <w:rFonts w:cs="Arial"/>
        <w:b/>
        <w:noProof/>
        <w:color w:val="0F243E" w:themeColor="text2" w:themeShade="80"/>
        <w:sz w:val="16"/>
        <w:szCs w:val="16"/>
        <w:lang w:val="fr-CA"/>
      </w:rPr>
      <w:t xml:space="preserve">PO Box </w:t>
    </w:r>
    <w:r w:rsidR="00786ACC">
      <w:rPr>
        <w:rFonts w:cs="Arial"/>
        <w:b/>
        <w:noProof/>
        <w:color w:val="0F243E" w:themeColor="text2" w:themeShade="80"/>
        <w:sz w:val="16"/>
        <w:szCs w:val="16"/>
        <w:lang w:val="fr-CA"/>
      </w:rPr>
      <w:t>392, Atkinson, NH 03811</w:t>
    </w:r>
  </w:p>
  <w:p w14:paraId="32156C58" w14:textId="45BF5744" w:rsidR="005E0E93" w:rsidRDefault="00966E91" w:rsidP="00966E91">
    <w:pPr>
      <w:jc w:val="center"/>
    </w:pPr>
    <w:r w:rsidRPr="00D71D69">
      <w:rPr>
        <w:rFonts w:cs="Arial"/>
        <w:b/>
        <w:noProof/>
        <w:color w:val="0F243E" w:themeColor="text2" w:themeShade="80"/>
        <w:sz w:val="16"/>
        <w:szCs w:val="16"/>
        <w:lang w:val="fr-CA"/>
      </w:rPr>
      <w:t xml:space="preserve">508-993-0700 </w:t>
    </w:r>
    <w:r w:rsidRPr="00D71D69">
      <w:rPr>
        <w:rFonts w:ascii="Wingdings" w:eastAsia="Wingdings" w:hAnsi="Wingdings" w:cs="Wingdings"/>
        <w:b/>
        <w:noProof/>
        <w:color w:val="0F243E" w:themeColor="text2" w:themeShade="80"/>
        <w:sz w:val="16"/>
        <w:szCs w:val="16"/>
        <w:lang w:val="fr-CA"/>
      </w:rPr>
      <w:t>s</w:t>
    </w:r>
    <w:r w:rsidRPr="00D71D69">
      <w:rPr>
        <w:rFonts w:cs="Arial"/>
        <w:b/>
        <w:noProof/>
        <w:color w:val="0F243E" w:themeColor="text2" w:themeShade="80"/>
        <w:sz w:val="16"/>
        <w:szCs w:val="16"/>
        <w:lang w:val="fr-CA"/>
      </w:rPr>
      <w:t xml:space="preserve"> www.homesne.org</w:t>
    </w:r>
    <w:r w:rsidR="0047136E">
      <w:rPr>
        <w:rFonts w:cs="Arial"/>
        <w:noProof/>
        <w:color w:val="000000"/>
        <w:sz w:val="14"/>
        <w:szCs w:val="14"/>
        <w:lang w:val="fr-CA"/>
      </w:rPr>
      <w:pict w14:anchorId="0068DC65">
        <v:rect id="_x0000_i1026" style="width:468pt;height:2.25pt" o:hralign="center" o:hrstd="t" o:hr="t" fillcolor="#a0a0a0" stroked="f"/>
      </w:pict>
    </w:r>
  </w:p>
  <w:p w14:paraId="32156C59" w14:textId="77777777" w:rsidR="005E0E93" w:rsidRDefault="005E0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3FA" w14:textId="77777777" w:rsidR="00644444" w:rsidRDefault="0064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A9A7" w14:textId="77777777" w:rsidR="003674EE" w:rsidRDefault="003674EE" w:rsidP="00D71D69">
      <w:r>
        <w:separator/>
      </w:r>
    </w:p>
  </w:footnote>
  <w:footnote w:type="continuationSeparator" w:id="0">
    <w:p w14:paraId="65792300" w14:textId="77777777" w:rsidR="003674EE" w:rsidRDefault="003674EE" w:rsidP="00D71D69">
      <w:r>
        <w:continuationSeparator/>
      </w:r>
    </w:p>
  </w:footnote>
  <w:footnote w:type="continuationNotice" w:id="1">
    <w:p w14:paraId="659AC231" w14:textId="77777777" w:rsidR="003138E4" w:rsidRDefault="00313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F457" w14:textId="77777777" w:rsidR="00644444" w:rsidRDefault="00644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C56" w14:textId="77777777" w:rsidR="0030572D" w:rsidRDefault="0030572D">
    <w:pPr>
      <w:pStyle w:val="Header"/>
      <w:rPr>
        <w:noProof/>
      </w:rPr>
    </w:pPr>
  </w:p>
  <w:p w14:paraId="32156C57" w14:textId="77777777" w:rsidR="0030572D" w:rsidRDefault="00305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338" w14:textId="77777777" w:rsidR="00644444" w:rsidRDefault="00644444">
    <w:pPr>
      <w:pStyle w:val="Header"/>
    </w:pPr>
  </w:p>
</w:hdr>
</file>

<file path=word/intelligence.xml><?xml version="1.0" encoding="utf-8"?>
<int:Intelligence xmlns:int="http://schemas.microsoft.com/office/intelligence/2019/intelligence">
  <int:IntelligenceSettings/>
  <int:Manifest>
    <int:WordHash hashCode="1zK2gKlZTQqY/l" id="ioxXpgN/"/>
  </int:Manifest>
  <int:Observations>
    <int:Content id="ioxXpg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31C"/>
    <w:multiLevelType w:val="hybridMultilevel"/>
    <w:tmpl w:val="6AAE0E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93F78"/>
    <w:multiLevelType w:val="hybridMultilevel"/>
    <w:tmpl w:val="2F12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3A9E"/>
    <w:multiLevelType w:val="hybridMultilevel"/>
    <w:tmpl w:val="AE9299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474E44"/>
    <w:multiLevelType w:val="hybridMultilevel"/>
    <w:tmpl w:val="5E9600A4"/>
    <w:lvl w:ilvl="0" w:tplc="16785C16">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F788CA08">
      <w:start w:val="4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351E9"/>
    <w:multiLevelType w:val="hybridMultilevel"/>
    <w:tmpl w:val="DB30631A"/>
    <w:lvl w:ilvl="0" w:tplc="5B041D8C">
      <w:start w:val="1"/>
      <w:numFmt w:val="decimal"/>
      <w:lvlText w:val="%1)"/>
      <w:lvlJc w:val="left"/>
      <w:pPr>
        <w:ind w:left="720" w:hanging="360"/>
      </w:pPr>
      <w:rPr>
        <w:rFonts w:ascii="Segoe UI" w:hAnsi="Segoe UI" w:cs="Segoe UI" w:hint="default"/>
        <w:color w:val="32313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485A"/>
    <w:multiLevelType w:val="hybridMultilevel"/>
    <w:tmpl w:val="74BA75A4"/>
    <w:lvl w:ilvl="0" w:tplc="4AD6894A">
      <w:start w:val="1"/>
      <w:numFmt w:val="decimal"/>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52F6E"/>
    <w:multiLevelType w:val="hybridMultilevel"/>
    <w:tmpl w:val="5734E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626E5"/>
    <w:multiLevelType w:val="hybridMultilevel"/>
    <w:tmpl w:val="EF089660"/>
    <w:lvl w:ilvl="0" w:tplc="BD029E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27BEC"/>
    <w:multiLevelType w:val="multilevel"/>
    <w:tmpl w:val="689A70E4"/>
    <w:styleLink w:val="TEMPLATE"/>
    <w:lvl w:ilvl="0">
      <w:start w:val="1"/>
      <w:numFmt w:val="decimal"/>
      <w:lvlText w:val="%1."/>
      <w:lvlJc w:val="left"/>
      <w:pPr>
        <w:ind w:left="360" w:hanging="360"/>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EB683C"/>
    <w:multiLevelType w:val="hybridMultilevel"/>
    <w:tmpl w:val="0CE400BC"/>
    <w:lvl w:ilvl="0" w:tplc="0FA231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338D9"/>
    <w:multiLevelType w:val="multilevel"/>
    <w:tmpl w:val="76C8664C"/>
    <w:styleLink w:val="Style2"/>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5F168B"/>
    <w:multiLevelType w:val="hybridMultilevel"/>
    <w:tmpl w:val="600AE4A4"/>
    <w:lvl w:ilvl="0" w:tplc="BD029E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465088"/>
    <w:multiLevelType w:val="hybridMultilevel"/>
    <w:tmpl w:val="8496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205C0"/>
    <w:multiLevelType w:val="hybridMultilevel"/>
    <w:tmpl w:val="BA2E111C"/>
    <w:lvl w:ilvl="0" w:tplc="D564E644">
      <w:start w:val="1"/>
      <w:numFmt w:val="decimal"/>
      <w:lvlText w:val="%1."/>
      <w:lvlJc w:val="left"/>
      <w:pPr>
        <w:ind w:left="360" w:hanging="360"/>
      </w:pPr>
    </w:lvl>
    <w:lvl w:ilvl="1" w:tplc="0FA231E6">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05528"/>
    <w:multiLevelType w:val="hybridMultilevel"/>
    <w:tmpl w:val="61846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20C27"/>
    <w:multiLevelType w:val="hybridMultilevel"/>
    <w:tmpl w:val="4298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B5C97"/>
    <w:multiLevelType w:val="hybridMultilevel"/>
    <w:tmpl w:val="A54E2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75751D"/>
    <w:multiLevelType w:val="hybridMultilevel"/>
    <w:tmpl w:val="E9EE026A"/>
    <w:lvl w:ilvl="0" w:tplc="05EEE76C">
      <w:start w:val="3"/>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B348B"/>
    <w:multiLevelType w:val="hybridMultilevel"/>
    <w:tmpl w:val="E0026F56"/>
    <w:lvl w:ilvl="0" w:tplc="0584FDB6">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5773751"/>
    <w:multiLevelType w:val="hybridMultilevel"/>
    <w:tmpl w:val="65DAC5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A53C2"/>
    <w:multiLevelType w:val="hybridMultilevel"/>
    <w:tmpl w:val="63842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3601E"/>
    <w:multiLevelType w:val="hybridMultilevel"/>
    <w:tmpl w:val="0A3C2256"/>
    <w:lvl w:ilvl="0" w:tplc="BDAABB0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12870"/>
    <w:multiLevelType w:val="hybridMultilevel"/>
    <w:tmpl w:val="1A685B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747D29"/>
    <w:multiLevelType w:val="hybridMultilevel"/>
    <w:tmpl w:val="39B675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9"/>
  </w:num>
  <w:num w:numId="5">
    <w:abstractNumId w:val="6"/>
  </w:num>
  <w:num w:numId="6">
    <w:abstractNumId w:val="0"/>
  </w:num>
  <w:num w:numId="7">
    <w:abstractNumId w:val="15"/>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5"/>
  </w:num>
  <w:num w:numId="13">
    <w:abstractNumId w:val="22"/>
  </w:num>
  <w:num w:numId="14">
    <w:abstractNumId w:val="21"/>
  </w:num>
  <w:num w:numId="15">
    <w:abstractNumId w:val="23"/>
  </w:num>
  <w:num w:numId="16">
    <w:abstractNumId w:val="4"/>
  </w:num>
  <w:num w:numId="17">
    <w:abstractNumId w:val="18"/>
  </w:num>
  <w:num w:numId="18">
    <w:abstractNumId w:val="3"/>
  </w:num>
  <w:num w:numId="19">
    <w:abstractNumId w:val="16"/>
  </w:num>
  <w:num w:numId="20">
    <w:abstractNumId w:val="11"/>
  </w:num>
  <w:num w:numId="21">
    <w:abstractNumId w:val="7"/>
  </w:num>
  <w:num w:numId="22">
    <w:abstractNumId w:val="1"/>
  </w:num>
  <w:num w:numId="23">
    <w:abstractNumId w:val="19"/>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31"/>
    <w:rsid w:val="0000255F"/>
    <w:rsid w:val="0000300A"/>
    <w:rsid w:val="000075A3"/>
    <w:rsid w:val="000075E4"/>
    <w:rsid w:val="00007A8E"/>
    <w:rsid w:val="000206AE"/>
    <w:rsid w:val="00021487"/>
    <w:rsid w:val="000279E4"/>
    <w:rsid w:val="00030296"/>
    <w:rsid w:val="00037480"/>
    <w:rsid w:val="00041551"/>
    <w:rsid w:val="00044EEA"/>
    <w:rsid w:val="00047226"/>
    <w:rsid w:val="00050C74"/>
    <w:rsid w:val="0005388C"/>
    <w:rsid w:val="000558A7"/>
    <w:rsid w:val="00055EE8"/>
    <w:rsid w:val="000574E8"/>
    <w:rsid w:val="000657E4"/>
    <w:rsid w:val="00067823"/>
    <w:rsid w:val="00070437"/>
    <w:rsid w:val="00072CB1"/>
    <w:rsid w:val="00085460"/>
    <w:rsid w:val="00085C9F"/>
    <w:rsid w:val="00095E9F"/>
    <w:rsid w:val="00096D70"/>
    <w:rsid w:val="000974AA"/>
    <w:rsid w:val="000A067B"/>
    <w:rsid w:val="000A3DF3"/>
    <w:rsid w:val="000A48C7"/>
    <w:rsid w:val="000A73EA"/>
    <w:rsid w:val="000B00A8"/>
    <w:rsid w:val="000B05FC"/>
    <w:rsid w:val="000B261C"/>
    <w:rsid w:val="000C0B54"/>
    <w:rsid w:val="000C6695"/>
    <w:rsid w:val="000C7296"/>
    <w:rsid w:val="000D0530"/>
    <w:rsid w:val="000E6AB0"/>
    <w:rsid w:val="000E6F2A"/>
    <w:rsid w:val="000F24A0"/>
    <w:rsid w:val="000F2B88"/>
    <w:rsid w:val="00110146"/>
    <w:rsid w:val="00110FB2"/>
    <w:rsid w:val="00124531"/>
    <w:rsid w:val="00127274"/>
    <w:rsid w:val="00130AEF"/>
    <w:rsid w:val="00130DE5"/>
    <w:rsid w:val="00132819"/>
    <w:rsid w:val="00132F3C"/>
    <w:rsid w:val="001338D5"/>
    <w:rsid w:val="00140DA1"/>
    <w:rsid w:val="00150206"/>
    <w:rsid w:val="00151148"/>
    <w:rsid w:val="0017020E"/>
    <w:rsid w:val="00172EA5"/>
    <w:rsid w:val="00174D45"/>
    <w:rsid w:val="0018126E"/>
    <w:rsid w:val="00182C57"/>
    <w:rsid w:val="001866A4"/>
    <w:rsid w:val="001901C5"/>
    <w:rsid w:val="00191640"/>
    <w:rsid w:val="00192D79"/>
    <w:rsid w:val="001A53B2"/>
    <w:rsid w:val="001A55A4"/>
    <w:rsid w:val="001B1121"/>
    <w:rsid w:val="001B394E"/>
    <w:rsid w:val="001B7777"/>
    <w:rsid w:val="001C5CB6"/>
    <w:rsid w:val="001D3453"/>
    <w:rsid w:val="001F0823"/>
    <w:rsid w:val="00203C2F"/>
    <w:rsid w:val="002073EA"/>
    <w:rsid w:val="00211A59"/>
    <w:rsid w:val="002170AB"/>
    <w:rsid w:val="00220415"/>
    <w:rsid w:val="002217F1"/>
    <w:rsid w:val="0022642C"/>
    <w:rsid w:val="00234640"/>
    <w:rsid w:val="0023593A"/>
    <w:rsid w:val="0023677F"/>
    <w:rsid w:val="00243729"/>
    <w:rsid w:val="00245174"/>
    <w:rsid w:val="0024553B"/>
    <w:rsid w:val="00250690"/>
    <w:rsid w:val="0025455C"/>
    <w:rsid w:val="002606A8"/>
    <w:rsid w:val="002730A4"/>
    <w:rsid w:val="00274B6F"/>
    <w:rsid w:val="002757A0"/>
    <w:rsid w:val="00277A8A"/>
    <w:rsid w:val="00291A32"/>
    <w:rsid w:val="002A2E5F"/>
    <w:rsid w:val="002B0032"/>
    <w:rsid w:val="002B0855"/>
    <w:rsid w:val="002B1736"/>
    <w:rsid w:val="002C0D9F"/>
    <w:rsid w:val="002C7C04"/>
    <w:rsid w:val="002D0FB3"/>
    <w:rsid w:val="002D57A6"/>
    <w:rsid w:val="002E0CF0"/>
    <w:rsid w:val="002E124E"/>
    <w:rsid w:val="002E2AFF"/>
    <w:rsid w:val="002E7463"/>
    <w:rsid w:val="002E7AF5"/>
    <w:rsid w:val="002F1BBA"/>
    <w:rsid w:val="002F1C2F"/>
    <w:rsid w:val="002F2A00"/>
    <w:rsid w:val="002F48DC"/>
    <w:rsid w:val="0030572D"/>
    <w:rsid w:val="00305D08"/>
    <w:rsid w:val="003078F5"/>
    <w:rsid w:val="003138E4"/>
    <w:rsid w:val="00314240"/>
    <w:rsid w:val="00314DC7"/>
    <w:rsid w:val="003305C1"/>
    <w:rsid w:val="003409E6"/>
    <w:rsid w:val="00340F6E"/>
    <w:rsid w:val="00343CC6"/>
    <w:rsid w:val="00343FDC"/>
    <w:rsid w:val="00346D01"/>
    <w:rsid w:val="00352156"/>
    <w:rsid w:val="003532C4"/>
    <w:rsid w:val="00360B17"/>
    <w:rsid w:val="003674EE"/>
    <w:rsid w:val="003734EA"/>
    <w:rsid w:val="00375650"/>
    <w:rsid w:val="00383CBF"/>
    <w:rsid w:val="003859FE"/>
    <w:rsid w:val="00392AF4"/>
    <w:rsid w:val="00394C99"/>
    <w:rsid w:val="00395A75"/>
    <w:rsid w:val="003962A8"/>
    <w:rsid w:val="003A2EBE"/>
    <w:rsid w:val="003B5E3A"/>
    <w:rsid w:val="003C19EA"/>
    <w:rsid w:val="003C37DD"/>
    <w:rsid w:val="003C381E"/>
    <w:rsid w:val="003D51D3"/>
    <w:rsid w:val="003D5DDC"/>
    <w:rsid w:val="003E3AB4"/>
    <w:rsid w:val="003F296D"/>
    <w:rsid w:val="003F4463"/>
    <w:rsid w:val="003F6A57"/>
    <w:rsid w:val="00411AC9"/>
    <w:rsid w:val="0041476C"/>
    <w:rsid w:val="00420535"/>
    <w:rsid w:val="004308A3"/>
    <w:rsid w:val="00437524"/>
    <w:rsid w:val="00441F96"/>
    <w:rsid w:val="00447489"/>
    <w:rsid w:val="0045225F"/>
    <w:rsid w:val="00454216"/>
    <w:rsid w:val="004575A5"/>
    <w:rsid w:val="00457D4E"/>
    <w:rsid w:val="00457E74"/>
    <w:rsid w:val="00462D2F"/>
    <w:rsid w:val="00462D40"/>
    <w:rsid w:val="0046553D"/>
    <w:rsid w:val="00466490"/>
    <w:rsid w:val="0047478F"/>
    <w:rsid w:val="00474F94"/>
    <w:rsid w:val="004778BB"/>
    <w:rsid w:val="00481AA3"/>
    <w:rsid w:val="004867D7"/>
    <w:rsid w:val="00487022"/>
    <w:rsid w:val="00493C36"/>
    <w:rsid w:val="004A2A3D"/>
    <w:rsid w:val="004B29FA"/>
    <w:rsid w:val="004B2C85"/>
    <w:rsid w:val="004B6A8F"/>
    <w:rsid w:val="004C09E3"/>
    <w:rsid w:val="004D12E0"/>
    <w:rsid w:val="004E0538"/>
    <w:rsid w:val="004F08B0"/>
    <w:rsid w:val="004F3E85"/>
    <w:rsid w:val="004F5A7C"/>
    <w:rsid w:val="00502450"/>
    <w:rsid w:val="0050578E"/>
    <w:rsid w:val="00505DF3"/>
    <w:rsid w:val="00512B90"/>
    <w:rsid w:val="00514E93"/>
    <w:rsid w:val="00517AAB"/>
    <w:rsid w:val="00517D66"/>
    <w:rsid w:val="00525F48"/>
    <w:rsid w:val="005530F6"/>
    <w:rsid w:val="00561234"/>
    <w:rsid w:val="005717CF"/>
    <w:rsid w:val="00572ADC"/>
    <w:rsid w:val="0057560B"/>
    <w:rsid w:val="00577647"/>
    <w:rsid w:val="00581B97"/>
    <w:rsid w:val="00584233"/>
    <w:rsid w:val="005846FC"/>
    <w:rsid w:val="00584A1E"/>
    <w:rsid w:val="00595B49"/>
    <w:rsid w:val="00596E78"/>
    <w:rsid w:val="00597867"/>
    <w:rsid w:val="005A4043"/>
    <w:rsid w:val="005A4DE6"/>
    <w:rsid w:val="005A7A4F"/>
    <w:rsid w:val="005B05B7"/>
    <w:rsid w:val="005B1FB7"/>
    <w:rsid w:val="005B3E3F"/>
    <w:rsid w:val="005B4030"/>
    <w:rsid w:val="005B4936"/>
    <w:rsid w:val="005B715B"/>
    <w:rsid w:val="005B71D3"/>
    <w:rsid w:val="005B7407"/>
    <w:rsid w:val="005C1439"/>
    <w:rsid w:val="005C254F"/>
    <w:rsid w:val="005D2D7E"/>
    <w:rsid w:val="005E0E93"/>
    <w:rsid w:val="005E105E"/>
    <w:rsid w:val="005E1595"/>
    <w:rsid w:val="005E1961"/>
    <w:rsid w:val="005F4F19"/>
    <w:rsid w:val="005F69E7"/>
    <w:rsid w:val="005F793C"/>
    <w:rsid w:val="006029AF"/>
    <w:rsid w:val="00602C3C"/>
    <w:rsid w:val="00604DDB"/>
    <w:rsid w:val="00612364"/>
    <w:rsid w:val="006151B0"/>
    <w:rsid w:val="00634320"/>
    <w:rsid w:val="00643E8B"/>
    <w:rsid w:val="00644444"/>
    <w:rsid w:val="00644BC7"/>
    <w:rsid w:val="00655889"/>
    <w:rsid w:val="00660DB4"/>
    <w:rsid w:val="006629FA"/>
    <w:rsid w:val="00662F57"/>
    <w:rsid w:val="00672328"/>
    <w:rsid w:val="00684903"/>
    <w:rsid w:val="00694E65"/>
    <w:rsid w:val="006A3167"/>
    <w:rsid w:val="006A729C"/>
    <w:rsid w:val="006B422A"/>
    <w:rsid w:val="006B6887"/>
    <w:rsid w:val="006B6C9E"/>
    <w:rsid w:val="006B773D"/>
    <w:rsid w:val="006C0B5E"/>
    <w:rsid w:val="006C1C29"/>
    <w:rsid w:val="006D00D7"/>
    <w:rsid w:val="006D4561"/>
    <w:rsid w:val="006E1101"/>
    <w:rsid w:val="006F2587"/>
    <w:rsid w:val="006F49BD"/>
    <w:rsid w:val="00702F03"/>
    <w:rsid w:val="00706822"/>
    <w:rsid w:val="00710D51"/>
    <w:rsid w:val="00711C16"/>
    <w:rsid w:val="00720EBF"/>
    <w:rsid w:val="00727B25"/>
    <w:rsid w:val="007303E0"/>
    <w:rsid w:val="0074051C"/>
    <w:rsid w:val="00741272"/>
    <w:rsid w:val="0075120D"/>
    <w:rsid w:val="0075236A"/>
    <w:rsid w:val="00754559"/>
    <w:rsid w:val="007676ED"/>
    <w:rsid w:val="007728DF"/>
    <w:rsid w:val="00774F69"/>
    <w:rsid w:val="007760A5"/>
    <w:rsid w:val="00780795"/>
    <w:rsid w:val="00782FD7"/>
    <w:rsid w:val="00786ACC"/>
    <w:rsid w:val="007871A1"/>
    <w:rsid w:val="0079054A"/>
    <w:rsid w:val="00792958"/>
    <w:rsid w:val="00793056"/>
    <w:rsid w:val="007A03B1"/>
    <w:rsid w:val="007A1A9C"/>
    <w:rsid w:val="007A2108"/>
    <w:rsid w:val="007A5B2B"/>
    <w:rsid w:val="007A7AA2"/>
    <w:rsid w:val="007B0CA7"/>
    <w:rsid w:val="007B1096"/>
    <w:rsid w:val="007B3260"/>
    <w:rsid w:val="007B4658"/>
    <w:rsid w:val="007B6D11"/>
    <w:rsid w:val="007B7FF0"/>
    <w:rsid w:val="007C219B"/>
    <w:rsid w:val="007C257D"/>
    <w:rsid w:val="007C7E58"/>
    <w:rsid w:val="007D384F"/>
    <w:rsid w:val="007D5FEB"/>
    <w:rsid w:val="007D6F90"/>
    <w:rsid w:val="007E5776"/>
    <w:rsid w:val="007F77CE"/>
    <w:rsid w:val="008011C2"/>
    <w:rsid w:val="00802237"/>
    <w:rsid w:val="008032F2"/>
    <w:rsid w:val="008044A7"/>
    <w:rsid w:val="008104C0"/>
    <w:rsid w:val="00812B31"/>
    <w:rsid w:val="0081354D"/>
    <w:rsid w:val="00823C75"/>
    <w:rsid w:val="00831B88"/>
    <w:rsid w:val="0085260B"/>
    <w:rsid w:val="008536D0"/>
    <w:rsid w:val="00856259"/>
    <w:rsid w:val="00857D38"/>
    <w:rsid w:val="00860A78"/>
    <w:rsid w:val="00865AB4"/>
    <w:rsid w:val="00873D81"/>
    <w:rsid w:val="00875843"/>
    <w:rsid w:val="00877170"/>
    <w:rsid w:val="0088413B"/>
    <w:rsid w:val="00886E09"/>
    <w:rsid w:val="00896DD4"/>
    <w:rsid w:val="008A3C20"/>
    <w:rsid w:val="008B592C"/>
    <w:rsid w:val="008B6711"/>
    <w:rsid w:val="008B752F"/>
    <w:rsid w:val="008C547F"/>
    <w:rsid w:val="008C6DA3"/>
    <w:rsid w:val="008C74E4"/>
    <w:rsid w:val="008D0FDA"/>
    <w:rsid w:val="008D59E0"/>
    <w:rsid w:val="008E15B8"/>
    <w:rsid w:val="008E2AD6"/>
    <w:rsid w:val="008E49FC"/>
    <w:rsid w:val="008E59CF"/>
    <w:rsid w:val="008E76F7"/>
    <w:rsid w:val="008F02BC"/>
    <w:rsid w:val="008F15C1"/>
    <w:rsid w:val="008F23E2"/>
    <w:rsid w:val="008F299B"/>
    <w:rsid w:val="00902718"/>
    <w:rsid w:val="00903987"/>
    <w:rsid w:val="00904713"/>
    <w:rsid w:val="00914479"/>
    <w:rsid w:val="00915D21"/>
    <w:rsid w:val="00915EB5"/>
    <w:rsid w:val="00921B45"/>
    <w:rsid w:val="0092486A"/>
    <w:rsid w:val="00924EDF"/>
    <w:rsid w:val="00925279"/>
    <w:rsid w:val="00925A92"/>
    <w:rsid w:val="009334DC"/>
    <w:rsid w:val="00934E83"/>
    <w:rsid w:val="00941B58"/>
    <w:rsid w:val="00942749"/>
    <w:rsid w:val="00943396"/>
    <w:rsid w:val="00943B38"/>
    <w:rsid w:val="00947CF9"/>
    <w:rsid w:val="009527D1"/>
    <w:rsid w:val="00956662"/>
    <w:rsid w:val="00964C73"/>
    <w:rsid w:val="00966E91"/>
    <w:rsid w:val="0097116A"/>
    <w:rsid w:val="009814A5"/>
    <w:rsid w:val="00990B4A"/>
    <w:rsid w:val="009A2178"/>
    <w:rsid w:val="009A2B0F"/>
    <w:rsid w:val="009A34B7"/>
    <w:rsid w:val="009A7DCF"/>
    <w:rsid w:val="009B001F"/>
    <w:rsid w:val="009B0D1E"/>
    <w:rsid w:val="009B2E02"/>
    <w:rsid w:val="009C5AD7"/>
    <w:rsid w:val="009C77F5"/>
    <w:rsid w:val="009D07FA"/>
    <w:rsid w:val="009D1768"/>
    <w:rsid w:val="009D4609"/>
    <w:rsid w:val="009D488E"/>
    <w:rsid w:val="009E6D37"/>
    <w:rsid w:val="009F187C"/>
    <w:rsid w:val="009F1E54"/>
    <w:rsid w:val="00A030B4"/>
    <w:rsid w:val="00A04EBC"/>
    <w:rsid w:val="00A07E64"/>
    <w:rsid w:val="00A134EA"/>
    <w:rsid w:val="00A23092"/>
    <w:rsid w:val="00A23C1B"/>
    <w:rsid w:val="00A25363"/>
    <w:rsid w:val="00A26572"/>
    <w:rsid w:val="00A27E00"/>
    <w:rsid w:val="00A33E7C"/>
    <w:rsid w:val="00A34734"/>
    <w:rsid w:val="00A40100"/>
    <w:rsid w:val="00A407CE"/>
    <w:rsid w:val="00A41363"/>
    <w:rsid w:val="00A44133"/>
    <w:rsid w:val="00A51D6F"/>
    <w:rsid w:val="00A55D03"/>
    <w:rsid w:val="00A571E3"/>
    <w:rsid w:val="00A612F7"/>
    <w:rsid w:val="00A71756"/>
    <w:rsid w:val="00A73F3C"/>
    <w:rsid w:val="00A7587A"/>
    <w:rsid w:val="00A77053"/>
    <w:rsid w:val="00A83E30"/>
    <w:rsid w:val="00A94E66"/>
    <w:rsid w:val="00A954D9"/>
    <w:rsid w:val="00AB2EE0"/>
    <w:rsid w:val="00AC169A"/>
    <w:rsid w:val="00AC2B98"/>
    <w:rsid w:val="00AC4020"/>
    <w:rsid w:val="00AC424D"/>
    <w:rsid w:val="00AC7519"/>
    <w:rsid w:val="00AD1826"/>
    <w:rsid w:val="00AD19FD"/>
    <w:rsid w:val="00AD27B8"/>
    <w:rsid w:val="00AE7367"/>
    <w:rsid w:val="00AF0FFF"/>
    <w:rsid w:val="00AF3779"/>
    <w:rsid w:val="00AF4972"/>
    <w:rsid w:val="00B00A29"/>
    <w:rsid w:val="00B032CE"/>
    <w:rsid w:val="00B1358A"/>
    <w:rsid w:val="00B172B9"/>
    <w:rsid w:val="00B27F29"/>
    <w:rsid w:val="00B355BB"/>
    <w:rsid w:val="00B434EB"/>
    <w:rsid w:val="00B47C75"/>
    <w:rsid w:val="00B512CF"/>
    <w:rsid w:val="00B67E40"/>
    <w:rsid w:val="00B7271B"/>
    <w:rsid w:val="00B867B5"/>
    <w:rsid w:val="00B868EB"/>
    <w:rsid w:val="00B87A43"/>
    <w:rsid w:val="00B91BC0"/>
    <w:rsid w:val="00B954EE"/>
    <w:rsid w:val="00BA457F"/>
    <w:rsid w:val="00BB0972"/>
    <w:rsid w:val="00BB282C"/>
    <w:rsid w:val="00BC2C85"/>
    <w:rsid w:val="00BC4494"/>
    <w:rsid w:val="00BC55EC"/>
    <w:rsid w:val="00BC74E2"/>
    <w:rsid w:val="00BC7E55"/>
    <w:rsid w:val="00BD1B4E"/>
    <w:rsid w:val="00BD2786"/>
    <w:rsid w:val="00BD2CDE"/>
    <w:rsid w:val="00BE2F10"/>
    <w:rsid w:val="00BE5C6F"/>
    <w:rsid w:val="00BE63B2"/>
    <w:rsid w:val="00C00617"/>
    <w:rsid w:val="00C02986"/>
    <w:rsid w:val="00C03F12"/>
    <w:rsid w:val="00C05417"/>
    <w:rsid w:val="00C13B5B"/>
    <w:rsid w:val="00C13FA7"/>
    <w:rsid w:val="00C1545F"/>
    <w:rsid w:val="00C1775C"/>
    <w:rsid w:val="00C251AA"/>
    <w:rsid w:val="00C252BA"/>
    <w:rsid w:val="00C343FA"/>
    <w:rsid w:val="00C5467C"/>
    <w:rsid w:val="00C54DFF"/>
    <w:rsid w:val="00C57766"/>
    <w:rsid w:val="00C61D60"/>
    <w:rsid w:val="00C64C0A"/>
    <w:rsid w:val="00C66274"/>
    <w:rsid w:val="00C67B27"/>
    <w:rsid w:val="00C713C4"/>
    <w:rsid w:val="00C76937"/>
    <w:rsid w:val="00C81C6E"/>
    <w:rsid w:val="00C841DA"/>
    <w:rsid w:val="00C872D3"/>
    <w:rsid w:val="00C90E22"/>
    <w:rsid w:val="00C955F4"/>
    <w:rsid w:val="00C967E6"/>
    <w:rsid w:val="00CA2121"/>
    <w:rsid w:val="00CB1265"/>
    <w:rsid w:val="00CB1DA5"/>
    <w:rsid w:val="00CB646B"/>
    <w:rsid w:val="00CC75A1"/>
    <w:rsid w:val="00CD0C85"/>
    <w:rsid w:val="00CD368C"/>
    <w:rsid w:val="00CD512E"/>
    <w:rsid w:val="00CD5B1D"/>
    <w:rsid w:val="00D0048C"/>
    <w:rsid w:val="00D00A7C"/>
    <w:rsid w:val="00D01E58"/>
    <w:rsid w:val="00D02A7B"/>
    <w:rsid w:val="00D06989"/>
    <w:rsid w:val="00D1038F"/>
    <w:rsid w:val="00D22661"/>
    <w:rsid w:val="00D25EC2"/>
    <w:rsid w:val="00D46AB7"/>
    <w:rsid w:val="00D5079B"/>
    <w:rsid w:val="00D55945"/>
    <w:rsid w:val="00D57757"/>
    <w:rsid w:val="00D608F5"/>
    <w:rsid w:val="00D66EE8"/>
    <w:rsid w:val="00D6703A"/>
    <w:rsid w:val="00D70489"/>
    <w:rsid w:val="00D71D69"/>
    <w:rsid w:val="00DA4858"/>
    <w:rsid w:val="00DB4722"/>
    <w:rsid w:val="00DC350C"/>
    <w:rsid w:val="00DD363F"/>
    <w:rsid w:val="00DD4A85"/>
    <w:rsid w:val="00DD4E87"/>
    <w:rsid w:val="00DD5335"/>
    <w:rsid w:val="00DE0AC5"/>
    <w:rsid w:val="00DE4728"/>
    <w:rsid w:val="00DF60C0"/>
    <w:rsid w:val="00DF6D1C"/>
    <w:rsid w:val="00E14C48"/>
    <w:rsid w:val="00E21E85"/>
    <w:rsid w:val="00E246F4"/>
    <w:rsid w:val="00E262DF"/>
    <w:rsid w:val="00E2694C"/>
    <w:rsid w:val="00E306F9"/>
    <w:rsid w:val="00E44F60"/>
    <w:rsid w:val="00E5001D"/>
    <w:rsid w:val="00E504E8"/>
    <w:rsid w:val="00E525C2"/>
    <w:rsid w:val="00E52623"/>
    <w:rsid w:val="00E54997"/>
    <w:rsid w:val="00E5549F"/>
    <w:rsid w:val="00E6282A"/>
    <w:rsid w:val="00E72A6A"/>
    <w:rsid w:val="00E740BB"/>
    <w:rsid w:val="00E75C1A"/>
    <w:rsid w:val="00E77D0D"/>
    <w:rsid w:val="00E84A78"/>
    <w:rsid w:val="00E96970"/>
    <w:rsid w:val="00EA0B6E"/>
    <w:rsid w:val="00EA43AA"/>
    <w:rsid w:val="00EA4D74"/>
    <w:rsid w:val="00EA551A"/>
    <w:rsid w:val="00EA7AD7"/>
    <w:rsid w:val="00EB0EB6"/>
    <w:rsid w:val="00EB3A8A"/>
    <w:rsid w:val="00EC19F8"/>
    <w:rsid w:val="00EC30B6"/>
    <w:rsid w:val="00EC5829"/>
    <w:rsid w:val="00EC7961"/>
    <w:rsid w:val="00ED02E0"/>
    <w:rsid w:val="00EE122C"/>
    <w:rsid w:val="00EE170B"/>
    <w:rsid w:val="00EE6457"/>
    <w:rsid w:val="00EE6744"/>
    <w:rsid w:val="00EF037A"/>
    <w:rsid w:val="00F002A2"/>
    <w:rsid w:val="00F006A2"/>
    <w:rsid w:val="00F01476"/>
    <w:rsid w:val="00F07EF3"/>
    <w:rsid w:val="00F12A31"/>
    <w:rsid w:val="00F17EDD"/>
    <w:rsid w:val="00F2006C"/>
    <w:rsid w:val="00F22931"/>
    <w:rsid w:val="00F313ED"/>
    <w:rsid w:val="00F33DA1"/>
    <w:rsid w:val="00F346F2"/>
    <w:rsid w:val="00F365A1"/>
    <w:rsid w:val="00F42164"/>
    <w:rsid w:val="00F43305"/>
    <w:rsid w:val="00F558D3"/>
    <w:rsid w:val="00F56DCB"/>
    <w:rsid w:val="00F60D44"/>
    <w:rsid w:val="00F65928"/>
    <w:rsid w:val="00F752C5"/>
    <w:rsid w:val="00F775D4"/>
    <w:rsid w:val="00F8000F"/>
    <w:rsid w:val="00F80B26"/>
    <w:rsid w:val="00F82BE2"/>
    <w:rsid w:val="00F87382"/>
    <w:rsid w:val="00F90B53"/>
    <w:rsid w:val="00F927F9"/>
    <w:rsid w:val="00F94647"/>
    <w:rsid w:val="00F9599A"/>
    <w:rsid w:val="00F95DBE"/>
    <w:rsid w:val="00FA41BB"/>
    <w:rsid w:val="00FA7D0B"/>
    <w:rsid w:val="00FB4BE7"/>
    <w:rsid w:val="00FC576D"/>
    <w:rsid w:val="00FD2193"/>
    <w:rsid w:val="00FE049D"/>
    <w:rsid w:val="00FE0E02"/>
    <w:rsid w:val="00FF1746"/>
    <w:rsid w:val="00FF5C86"/>
    <w:rsid w:val="00FF6E1D"/>
    <w:rsid w:val="6987E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56C18"/>
  <w15:docId w15:val="{5F22B50D-D3E5-4ED4-B864-F1BE26A8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
    <w:name w:val="TEMPLATE"/>
    <w:uiPriority w:val="99"/>
    <w:rsid w:val="000E6AB0"/>
    <w:pPr>
      <w:numPr>
        <w:numId w:val="1"/>
      </w:numPr>
    </w:pPr>
  </w:style>
  <w:style w:type="numbering" w:customStyle="1" w:styleId="Style2">
    <w:name w:val="Style2"/>
    <w:uiPriority w:val="99"/>
    <w:rsid w:val="000E6AB0"/>
    <w:pPr>
      <w:numPr>
        <w:numId w:val="2"/>
      </w:numPr>
    </w:pPr>
  </w:style>
  <w:style w:type="character" w:styleId="Hyperlink">
    <w:name w:val="Hyperlink"/>
    <w:basedOn w:val="DefaultParagraphFont"/>
    <w:uiPriority w:val="99"/>
    <w:unhideWhenUsed/>
    <w:rsid w:val="004F08B0"/>
    <w:rPr>
      <w:color w:val="0000FF" w:themeColor="hyperlink"/>
      <w:u w:val="single"/>
    </w:rPr>
  </w:style>
  <w:style w:type="paragraph" w:styleId="Header">
    <w:name w:val="header"/>
    <w:basedOn w:val="Normal"/>
    <w:link w:val="HeaderChar"/>
    <w:uiPriority w:val="99"/>
    <w:unhideWhenUsed/>
    <w:rsid w:val="00D71D69"/>
    <w:pPr>
      <w:tabs>
        <w:tab w:val="center" w:pos="4680"/>
        <w:tab w:val="right" w:pos="9360"/>
      </w:tabs>
    </w:pPr>
  </w:style>
  <w:style w:type="character" w:customStyle="1" w:styleId="HeaderChar">
    <w:name w:val="Header Char"/>
    <w:basedOn w:val="DefaultParagraphFont"/>
    <w:link w:val="Header"/>
    <w:uiPriority w:val="99"/>
    <w:rsid w:val="00D71D69"/>
  </w:style>
  <w:style w:type="paragraph" w:styleId="Footer">
    <w:name w:val="footer"/>
    <w:basedOn w:val="Normal"/>
    <w:link w:val="FooterChar"/>
    <w:uiPriority w:val="99"/>
    <w:unhideWhenUsed/>
    <w:rsid w:val="00D71D69"/>
    <w:pPr>
      <w:tabs>
        <w:tab w:val="center" w:pos="4680"/>
        <w:tab w:val="right" w:pos="9360"/>
      </w:tabs>
    </w:pPr>
  </w:style>
  <w:style w:type="character" w:customStyle="1" w:styleId="FooterChar">
    <w:name w:val="Footer Char"/>
    <w:basedOn w:val="DefaultParagraphFont"/>
    <w:link w:val="Footer"/>
    <w:uiPriority w:val="99"/>
    <w:rsid w:val="00D71D69"/>
  </w:style>
  <w:style w:type="paragraph" w:styleId="ListParagraph">
    <w:name w:val="List Paragraph"/>
    <w:basedOn w:val="Normal"/>
    <w:uiPriority w:val="34"/>
    <w:qFormat/>
    <w:rsid w:val="0085260B"/>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F927F9"/>
    <w:rPr>
      <w:rFonts w:ascii="Helvetica" w:hAnsi="Helvetica"/>
      <w:szCs w:val="21"/>
    </w:rPr>
  </w:style>
  <w:style w:type="character" w:customStyle="1" w:styleId="PlainTextChar">
    <w:name w:val="Plain Text Char"/>
    <w:basedOn w:val="DefaultParagraphFont"/>
    <w:link w:val="PlainText"/>
    <w:uiPriority w:val="99"/>
    <w:rsid w:val="00F927F9"/>
    <w:rPr>
      <w:rFonts w:ascii="Helvetica" w:hAnsi="Helvetica"/>
      <w:szCs w:val="21"/>
    </w:rPr>
  </w:style>
  <w:style w:type="character" w:customStyle="1" w:styleId="UnresolvedMention1">
    <w:name w:val="Unresolved Mention1"/>
    <w:basedOn w:val="DefaultParagraphFont"/>
    <w:uiPriority w:val="99"/>
    <w:semiHidden/>
    <w:unhideWhenUsed/>
    <w:rsid w:val="000B261C"/>
    <w:rPr>
      <w:color w:val="605E5C"/>
      <w:shd w:val="clear" w:color="auto" w:fill="E1DFDD"/>
    </w:rPr>
  </w:style>
  <w:style w:type="character" w:styleId="FollowedHyperlink">
    <w:name w:val="FollowedHyperlink"/>
    <w:basedOn w:val="DefaultParagraphFont"/>
    <w:uiPriority w:val="99"/>
    <w:semiHidden/>
    <w:unhideWhenUsed/>
    <w:rsid w:val="00C71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847">
      <w:bodyDiv w:val="1"/>
      <w:marLeft w:val="0"/>
      <w:marRight w:val="0"/>
      <w:marTop w:val="0"/>
      <w:marBottom w:val="0"/>
      <w:divBdr>
        <w:top w:val="none" w:sz="0" w:space="0" w:color="auto"/>
        <w:left w:val="none" w:sz="0" w:space="0" w:color="auto"/>
        <w:bottom w:val="none" w:sz="0" w:space="0" w:color="auto"/>
        <w:right w:val="none" w:sz="0" w:space="0" w:color="auto"/>
      </w:divBdr>
    </w:div>
    <w:div w:id="254824356">
      <w:bodyDiv w:val="1"/>
      <w:marLeft w:val="0"/>
      <w:marRight w:val="0"/>
      <w:marTop w:val="0"/>
      <w:marBottom w:val="0"/>
      <w:divBdr>
        <w:top w:val="none" w:sz="0" w:space="0" w:color="auto"/>
        <w:left w:val="none" w:sz="0" w:space="0" w:color="auto"/>
        <w:bottom w:val="none" w:sz="0" w:space="0" w:color="auto"/>
        <w:right w:val="none" w:sz="0" w:space="0" w:color="auto"/>
      </w:divBdr>
    </w:div>
    <w:div w:id="301930151">
      <w:bodyDiv w:val="1"/>
      <w:marLeft w:val="0"/>
      <w:marRight w:val="0"/>
      <w:marTop w:val="0"/>
      <w:marBottom w:val="0"/>
      <w:divBdr>
        <w:top w:val="none" w:sz="0" w:space="0" w:color="auto"/>
        <w:left w:val="none" w:sz="0" w:space="0" w:color="auto"/>
        <w:bottom w:val="none" w:sz="0" w:space="0" w:color="auto"/>
        <w:right w:val="none" w:sz="0" w:space="0" w:color="auto"/>
      </w:divBdr>
    </w:div>
    <w:div w:id="341131100">
      <w:bodyDiv w:val="1"/>
      <w:marLeft w:val="0"/>
      <w:marRight w:val="0"/>
      <w:marTop w:val="0"/>
      <w:marBottom w:val="0"/>
      <w:divBdr>
        <w:top w:val="none" w:sz="0" w:space="0" w:color="auto"/>
        <w:left w:val="none" w:sz="0" w:space="0" w:color="auto"/>
        <w:bottom w:val="none" w:sz="0" w:space="0" w:color="auto"/>
        <w:right w:val="none" w:sz="0" w:space="0" w:color="auto"/>
      </w:divBdr>
    </w:div>
    <w:div w:id="359862755">
      <w:bodyDiv w:val="1"/>
      <w:marLeft w:val="0"/>
      <w:marRight w:val="0"/>
      <w:marTop w:val="0"/>
      <w:marBottom w:val="0"/>
      <w:divBdr>
        <w:top w:val="none" w:sz="0" w:space="0" w:color="auto"/>
        <w:left w:val="none" w:sz="0" w:space="0" w:color="auto"/>
        <w:bottom w:val="none" w:sz="0" w:space="0" w:color="auto"/>
        <w:right w:val="none" w:sz="0" w:space="0" w:color="auto"/>
      </w:divBdr>
    </w:div>
    <w:div w:id="364019275">
      <w:bodyDiv w:val="1"/>
      <w:marLeft w:val="0"/>
      <w:marRight w:val="0"/>
      <w:marTop w:val="0"/>
      <w:marBottom w:val="0"/>
      <w:divBdr>
        <w:top w:val="none" w:sz="0" w:space="0" w:color="auto"/>
        <w:left w:val="none" w:sz="0" w:space="0" w:color="auto"/>
        <w:bottom w:val="none" w:sz="0" w:space="0" w:color="auto"/>
        <w:right w:val="none" w:sz="0" w:space="0" w:color="auto"/>
      </w:divBdr>
    </w:div>
    <w:div w:id="659965156">
      <w:bodyDiv w:val="1"/>
      <w:marLeft w:val="0"/>
      <w:marRight w:val="0"/>
      <w:marTop w:val="0"/>
      <w:marBottom w:val="0"/>
      <w:divBdr>
        <w:top w:val="none" w:sz="0" w:space="0" w:color="auto"/>
        <w:left w:val="none" w:sz="0" w:space="0" w:color="auto"/>
        <w:bottom w:val="none" w:sz="0" w:space="0" w:color="auto"/>
        <w:right w:val="none" w:sz="0" w:space="0" w:color="auto"/>
      </w:divBdr>
    </w:div>
    <w:div w:id="748889522">
      <w:bodyDiv w:val="1"/>
      <w:marLeft w:val="0"/>
      <w:marRight w:val="0"/>
      <w:marTop w:val="0"/>
      <w:marBottom w:val="0"/>
      <w:divBdr>
        <w:top w:val="none" w:sz="0" w:space="0" w:color="auto"/>
        <w:left w:val="none" w:sz="0" w:space="0" w:color="auto"/>
        <w:bottom w:val="none" w:sz="0" w:space="0" w:color="auto"/>
        <w:right w:val="none" w:sz="0" w:space="0" w:color="auto"/>
      </w:divBdr>
    </w:div>
    <w:div w:id="889540599">
      <w:bodyDiv w:val="1"/>
      <w:marLeft w:val="0"/>
      <w:marRight w:val="0"/>
      <w:marTop w:val="0"/>
      <w:marBottom w:val="0"/>
      <w:divBdr>
        <w:top w:val="none" w:sz="0" w:space="0" w:color="auto"/>
        <w:left w:val="none" w:sz="0" w:space="0" w:color="auto"/>
        <w:bottom w:val="none" w:sz="0" w:space="0" w:color="auto"/>
        <w:right w:val="none" w:sz="0" w:space="0" w:color="auto"/>
      </w:divBdr>
    </w:div>
    <w:div w:id="1030761809">
      <w:bodyDiv w:val="1"/>
      <w:marLeft w:val="0"/>
      <w:marRight w:val="0"/>
      <w:marTop w:val="0"/>
      <w:marBottom w:val="0"/>
      <w:divBdr>
        <w:top w:val="none" w:sz="0" w:space="0" w:color="auto"/>
        <w:left w:val="none" w:sz="0" w:space="0" w:color="auto"/>
        <w:bottom w:val="none" w:sz="0" w:space="0" w:color="auto"/>
        <w:right w:val="none" w:sz="0" w:space="0" w:color="auto"/>
      </w:divBdr>
    </w:div>
    <w:div w:id="1319652450">
      <w:bodyDiv w:val="1"/>
      <w:marLeft w:val="0"/>
      <w:marRight w:val="0"/>
      <w:marTop w:val="0"/>
      <w:marBottom w:val="0"/>
      <w:divBdr>
        <w:top w:val="none" w:sz="0" w:space="0" w:color="auto"/>
        <w:left w:val="none" w:sz="0" w:space="0" w:color="auto"/>
        <w:bottom w:val="none" w:sz="0" w:space="0" w:color="auto"/>
        <w:right w:val="none" w:sz="0" w:space="0" w:color="auto"/>
      </w:divBdr>
    </w:div>
    <w:div w:id="1449621824">
      <w:bodyDiv w:val="1"/>
      <w:marLeft w:val="0"/>
      <w:marRight w:val="0"/>
      <w:marTop w:val="0"/>
      <w:marBottom w:val="0"/>
      <w:divBdr>
        <w:top w:val="none" w:sz="0" w:space="0" w:color="auto"/>
        <w:left w:val="none" w:sz="0" w:space="0" w:color="auto"/>
        <w:bottom w:val="none" w:sz="0" w:space="0" w:color="auto"/>
        <w:right w:val="none" w:sz="0" w:space="0" w:color="auto"/>
      </w:divBdr>
    </w:div>
    <w:div w:id="1501772327">
      <w:bodyDiv w:val="1"/>
      <w:marLeft w:val="0"/>
      <w:marRight w:val="0"/>
      <w:marTop w:val="0"/>
      <w:marBottom w:val="0"/>
      <w:divBdr>
        <w:top w:val="none" w:sz="0" w:space="0" w:color="auto"/>
        <w:left w:val="none" w:sz="0" w:space="0" w:color="auto"/>
        <w:bottom w:val="none" w:sz="0" w:space="0" w:color="auto"/>
        <w:right w:val="none" w:sz="0" w:space="0" w:color="auto"/>
      </w:divBdr>
    </w:div>
    <w:div w:id="1565876567">
      <w:bodyDiv w:val="1"/>
      <w:marLeft w:val="0"/>
      <w:marRight w:val="0"/>
      <w:marTop w:val="0"/>
      <w:marBottom w:val="0"/>
      <w:divBdr>
        <w:top w:val="none" w:sz="0" w:space="0" w:color="auto"/>
        <w:left w:val="none" w:sz="0" w:space="0" w:color="auto"/>
        <w:bottom w:val="none" w:sz="0" w:space="0" w:color="auto"/>
        <w:right w:val="none" w:sz="0" w:space="0" w:color="auto"/>
      </w:divBdr>
    </w:div>
    <w:div w:id="1982955457">
      <w:bodyDiv w:val="1"/>
      <w:marLeft w:val="0"/>
      <w:marRight w:val="0"/>
      <w:marTop w:val="0"/>
      <w:marBottom w:val="0"/>
      <w:divBdr>
        <w:top w:val="none" w:sz="0" w:space="0" w:color="auto"/>
        <w:left w:val="none" w:sz="0" w:space="0" w:color="auto"/>
        <w:bottom w:val="none" w:sz="0" w:space="0" w:color="auto"/>
        <w:right w:val="none" w:sz="0" w:space="0" w:color="auto"/>
      </w:divBdr>
    </w:div>
    <w:div w:id="20100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regulations/101-CMR-44700-rates-for-certain-home-and-community-based-services-related-to-section-9817-of-the-american-rescue-plan-a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37be7cf491964a75"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4CF216826A514E879BE675983F5487" ma:contentTypeVersion="4" ma:contentTypeDescription="Create a new document." ma:contentTypeScope="" ma:versionID="ff7a272ecb178cb0058347dfc8ad4e4c">
  <xsd:schema xmlns:xsd="http://www.w3.org/2001/XMLSchema" xmlns:xs="http://www.w3.org/2001/XMLSchema" xmlns:p="http://schemas.microsoft.com/office/2006/metadata/properties" xmlns:ns3="fb3b0c4b-ab2a-4fb0-afb4-c992298b8840" targetNamespace="http://schemas.microsoft.com/office/2006/metadata/properties" ma:root="true" ma:fieldsID="690144543e916dbe6e6d7d1fae0f30f3" ns3:_="">
    <xsd:import namespace="fb3b0c4b-ab2a-4fb0-afb4-c992298b88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b0c4b-ab2a-4fb0-afb4-c992298b8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E7A4A-3C8C-4BFA-A331-2AE56A023965}">
  <ds:schemaRefs>
    <ds:schemaRef ds:uri="http://schemas.openxmlformats.org/officeDocument/2006/bibliography"/>
  </ds:schemaRefs>
</ds:datastoreItem>
</file>

<file path=customXml/itemProps2.xml><?xml version="1.0" encoding="utf-8"?>
<ds:datastoreItem xmlns:ds="http://schemas.openxmlformats.org/officeDocument/2006/customXml" ds:itemID="{71F09929-99F0-4579-BEAA-A5C38F27365F}">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fb3b0c4b-ab2a-4fb0-afb4-c992298b8840"/>
    <ds:schemaRef ds:uri="http://purl.org/dc/terms/"/>
  </ds:schemaRefs>
</ds:datastoreItem>
</file>

<file path=customXml/itemProps3.xml><?xml version="1.0" encoding="utf-8"?>
<ds:datastoreItem xmlns:ds="http://schemas.openxmlformats.org/officeDocument/2006/customXml" ds:itemID="{F7358621-2D03-4E76-A737-9ECA43C79965}">
  <ds:schemaRefs>
    <ds:schemaRef ds:uri="http://schemas.microsoft.com/sharepoint/v3/contenttype/forms"/>
  </ds:schemaRefs>
</ds:datastoreItem>
</file>

<file path=customXml/itemProps4.xml><?xml version="1.0" encoding="utf-8"?>
<ds:datastoreItem xmlns:ds="http://schemas.openxmlformats.org/officeDocument/2006/customXml" ds:itemID="{D28B1FC1-D59F-4C0D-9302-84663B41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b0c4b-ab2a-4fb0-afb4-c992298b8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Estrella, CAE</dc:creator>
  <cp:lastModifiedBy>Catherine  Hamilton</cp:lastModifiedBy>
  <cp:revision>2</cp:revision>
  <dcterms:created xsi:type="dcterms:W3CDTF">2021-10-29T12:26:00Z</dcterms:created>
  <dcterms:modified xsi:type="dcterms:W3CDTF">2021-10-29T12:26:00Z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0x0101001A4CF216826A514E879BE675983F5487</vt:lpwstr>
  </property>
</Properties>
</file>